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3968" w14:textId="77777777" w:rsidR="0007394D" w:rsidRDefault="00F94D29" w:rsidP="00A322FD">
      <w:pPr>
        <w:snapToGrid w:val="0"/>
        <w:spacing w:line="520" w:lineRule="exact"/>
        <w:ind w:rightChars="-118" w:right="-283"/>
        <w:jc w:val="center"/>
        <w:rPr>
          <w:rFonts w:ascii="標楷體" w:eastAsia="標楷體" w:hAnsi="標楷體"/>
          <w:b/>
          <w:color w:val="000000"/>
          <w:sz w:val="30"/>
          <w:szCs w:val="30"/>
        </w:rPr>
      </w:pPr>
      <w:r w:rsidRPr="00A322FD">
        <w:rPr>
          <w:rFonts w:ascii="標楷體" w:eastAsia="標楷體" w:hAnsi="標楷體"/>
          <w:b/>
          <w:color w:val="000000"/>
          <w:sz w:val="30"/>
          <w:szCs w:val="30"/>
        </w:rPr>
        <w:t>國立雲林科技</w:t>
      </w:r>
      <w:proofErr w:type="gramStart"/>
      <w:r w:rsidRPr="00A322FD">
        <w:rPr>
          <w:rFonts w:ascii="標楷體" w:eastAsia="標楷體" w:hAnsi="標楷體"/>
          <w:b/>
          <w:color w:val="000000"/>
          <w:sz w:val="30"/>
          <w:szCs w:val="30"/>
        </w:rPr>
        <w:t>大學</w:t>
      </w:r>
      <w:r w:rsidR="00A322FD" w:rsidRPr="00A322FD">
        <w:rPr>
          <w:rFonts w:ascii="標楷體" w:eastAsia="標楷體" w:hAnsi="標楷體" w:hint="eastAsia"/>
          <w:b/>
          <w:color w:val="000000"/>
          <w:sz w:val="30"/>
          <w:szCs w:val="30"/>
        </w:rPr>
        <w:t>跨域整合</w:t>
      </w:r>
      <w:proofErr w:type="gramEnd"/>
      <w:r w:rsidR="00A322FD" w:rsidRPr="00A322FD">
        <w:rPr>
          <w:rFonts w:ascii="標楷體" w:eastAsia="標楷體" w:hAnsi="標楷體" w:hint="eastAsia"/>
          <w:b/>
          <w:color w:val="000000"/>
          <w:sz w:val="30"/>
          <w:szCs w:val="30"/>
        </w:rPr>
        <w:t>設計學士學位學程</w:t>
      </w:r>
    </w:p>
    <w:p w14:paraId="14EC7E72" w14:textId="1E074D8E" w:rsidR="00346DF5" w:rsidRPr="00222532" w:rsidRDefault="00F94D29" w:rsidP="00A322FD">
      <w:pPr>
        <w:snapToGrid w:val="0"/>
        <w:spacing w:line="520" w:lineRule="exact"/>
        <w:ind w:rightChars="-118" w:right="-283"/>
        <w:jc w:val="center"/>
        <w:rPr>
          <w:rFonts w:ascii="標楷體" w:eastAsia="標楷體" w:hAnsi="標楷體"/>
          <w:b/>
          <w:color w:val="000000"/>
          <w:sz w:val="32"/>
          <w:szCs w:val="32"/>
        </w:rPr>
      </w:pPr>
      <w:r w:rsidRPr="00A322FD">
        <w:rPr>
          <w:rFonts w:ascii="標楷體" w:eastAsia="標楷體" w:hAnsi="標楷體"/>
          <w:b/>
          <w:color w:val="000000"/>
          <w:sz w:val="30"/>
          <w:szCs w:val="30"/>
        </w:rPr>
        <w:t>專案教師評鑑</w:t>
      </w:r>
      <w:r w:rsidR="0007394D">
        <w:rPr>
          <w:rFonts w:ascii="標楷體" w:eastAsia="標楷體" w:hAnsi="標楷體" w:hint="eastAsia"/>
          <w:b/>
          <w:color w:val="000000"/>
          <w:sz w:val="30"/>
          <w:szCs w:val="30"/>
        </w:rPr>
        <w:t>要點</w:t>
      </w:r>
      <w:r w:rsidR="0007394D" w:rsidRPr="0007394D">
        <w:rPr>
          <w:rFonts w:ascii="標楷體" w:eastAsia="標楷體" w:hAnsi="標楷體" w:hint="eastAsia"/>
          <w:b/>
          <w:color w:val="000000"/>
          <w:sz w:val="30"/>
          <w:szCs w:val="30"/>
        </w:rPr>
        <w:t>之第二階段評鑑標準</w:t>
      </w:r>
      <w:r w:rsidR="0007394D">
        <w:rPr>
          <w:rFonts w:ascii="標楷體" w:eastAsia="標楷體" w:hAnsi="標楷體" w:hint="eastAsia"/>
          <w:b/>
          <w:color w:val="000000"/>
          <w:sz w:val="30"/>
          <w:szCs w:val="30"/>
        </w:rPr>
        <w:t>（草案）</w:t>
      </w:r>
    </w:p>
    <w:p w14:paraId="52994774" w14:textId="77777777" w:rsidR="008419D5" w:rsidRDefault="008419D5" w:rsidP="00631392">
      <w:pPr>
        <w:snapToGrid w:val="0"/>
        <w:jc w:val="right"/>
        <w:rPr>
          <w:rFonts w:ascii="標楷體" w:eastAsia="標楷體" w:hAnsi="標楷體"/>
          <w:color w:val="FF0000"/>
          <w:sz w:val="18"/>
          <w:szCs w:val="18"/>
        </w:rPr>
      </w:pPr>
    </w:p>
    <w:p w14:paraId="58CE7395" w14:textId="4C5FC644" w:rsidR="00346DF5" w:rsidRPr="008419D5" w:rsidRDefault="00602024" w:rsidP="008419D5">
      <w:pPr>
        <w:snapToGrid w:val="0"/>
        <w:jc w:val="right"/>
        <w:rPr>
          <w:rFonts w:ascii="標楷體" w:eastAsia="標楷體" w:hAnsi="標楷體"/>
          <w:b/>
          <w:color w:val="000000"/>
          <w:sz w:val="18"/>
          <w:szCs w:val="18"/>
          <w:u w:val="single"/>
        </w:rPr>
      </w:pPr>
      <w:r w:rsidRPr="008A3CC1">
        <w:rPr>
          <w:rFonts w:ascii="標楷體" w:eastAsia="標楷體" w:hAnsi="標楷體" w:hint="eastAsia"/>
          <w:color w:val="FF0000"/>
          <w:sz w:val="18"/>
          <w:szCs w:val="18"/>
        </w:rPr>
        <w:t>送</w:t>
      </w:r>
      <w:r w:rsidR="00631392" w:rsidRPr="008A3CC1">
        <w:rPr>
          <w:rFonts w:ascii="標楷體" w:eastAsia="標楷體" w:hAnsi="標楷體"/>
          <w:color w:val="FF0000"/>
          <w:sz w:val="18"/>
          <w:szCs w:val="18"/>
        </w:rPr>
        <w:t>112年</w:t>
      </w:r>
      <w:r w:rsidRPr="008A3CC1">
        <w:rPr>
          <w:rFonts w:ascii="標楷體" w:eastAsia="標楷體" w:hAnsi="標楷體" w:hint="eastAsia"/>
          <w:color w:val="FF0000"/>
          <w:sz w:val="18"/>
          <w:szCs w:val="18"/>
        </w:rPr>
        <w:t>11</w:t>
      </w:r>
      <w:r w:rsidR="00631392" w:rsidRPr="008A3CC1">
        <w:rPr>
          <w:rFonts w:ascii="標楷體" w:eastAsia="標楷體" w:hAnsi="標楷體"/>
          <w:color w:val="FF0000"/>
          <w:sz w:val="18"/>
          <w:szCs w:val="18"/>
        </w:rPr>
        <w:t>月</w:t>
      </w:r>
      <w:r w:rsidR="008A3CC1" w:rsidRPr="008A3CC1">
        <w:rPr>
          <w:rFonts w:ascii="標楷體" w:eastAsia="標楷體" w:hAnsi="標楷體" w:hint="eastAsia"/>
          <w:color w:val="FF0000"/>
          <w:sz w:val="18"/>
          <w:szCs w:val="18"/>
        </w:rPr>
        <w:t>15</w:t>
      </w:r>
      <w:r w:rsidR="00631392" w:rsidRPr="008A3CC1">
        <w:rPr>
          <w:rFonts w:ascii="標楷體" w:eastAsia="標楷體" w:hAnsi="標楷體"/>
          <w:color w:val="FF0000"/>
          <w:sz w:val="18"/>
          <w:szCs w:val="18"/>
        </w:rPr>
        <w:t>日11</w:t>
      </w:r>
      <w:r w:rsidR="00162773">
        <w:rPr>
          <w:rFonts w:ascii="標楷體" w:eastAsia="標楷體" w:hAnsi="標楷體" w:hint="eastAsia"/>
          <w:color w:val="FF0000"/>
          <w:sz w:val="18"/>
          <w:szCs w:val="18"/>
        </w:rPr>
        <w:t>2</w:t>
      </w:r>
      <w:r w:rsidR="00631392" w:rsidRPr="008A3CC1">
        <w:rPr>
          <w:rFonts w:ascii="標楷體" w:eastAsia="標楷體" w:hAnsi="標楷體"/>
          <w:color w:val="FF0000"/>
          <w:sz w:val="18"/>
          <w:szCs w:val="18"/>
        </w:rPr>
        <w:t>學年度</w:t>
      </w:r>
      <w:r w:rsidR="008419D5">
        <w:rPr>
          <w:rFonts w:ascii="標楷體" w:eastAsia="標楷體" w:hAnsi="標楷體" w:hint="eastAsia"/>
          <w:color w:val="FF0000"/>
          <w:sz w:val="18"/>
          <w:szCs w:val="18"/>
        </w:rPr>
        <w:t>第2學期</w:t>
      </w:r>
      <w:r w:rsidR="00631392" w:rsidRPr="008A3CC1">
        <w:rPr>
          <w:rFonts w:ascii="標楷體" w:eastAsia="標楷體" w:hAnsi="標楷體" w:hint="eastAsia"/>
          <w:color w:val="FF0000"/>
          <w:sz w:val="18"/>
          <w:szCs w:val="18"/>
        </w:rPr>
        <w:t>第</w:t>
      </w:r>
      <w:r w:rsidR="008419D5">
        <w:rPr>
          <w:rFonts w:ascii="標楷體" w:eastAsia="標楷體" w:hAnsi="標楷體" w:hint="eastAsia"/>
          <w:color w:val="FF0000"/>
          <w:sz w:val="18"/>
          <w:szCs w:val="18"/>
        </w:rPr>
        <w:t>1</w:t>
      </w:r>
      <w:r w:rsidR="00631392" w:rsidRPr="008A3CC1">
        <w:rPr>
          <w:rFonts w:ascii="標楷體" w:eastAsia="標楷體" w:hAnsi="標楷體" w:hint="eastAsia"/>
          <w:color w:val="FF0000"/>
          <w:sz w:val="18"/>
          <w:szCs w:val="18"/>
        </w:rPr>
        <w:t>次</w:t>
      </w:r>
      <w:bookmarkStart w:id="0" w:name="_Hlk150429830"/>
      <w:r w:rsidR="00EB6C9C">
        <w:rPr>
          <w:rFonts w:ascii="標楷體" w:eastAsia="標楷體" w:hAnsi="標楷體" w:hint="eastAsia"/>
          <w:color w:val="FF0000"/>
          <w:sz w:val="18"/>
          <w:szCs w:val="18"/>
        </w:rPr>
        <w:t>學程</w:t>
      </w:r>
      <w:r w:rsidR="00631392" w:rsidRPr="008A3CC1">
        <w:rPr>
          <w:rFonts w:ascii="標楷體" w:eastAsia="標楷體" w:hAnsi="標楷體"/>
          <w:color w:val="FF0000"/>
          <w:sz w:val="18"/>
          <w:szCs w:val="18"/>
        </w:rPr>
        <w:t>教評會議</w:t>
      </w:r>
      <w:bookmarkEnd w:id="0"/>
      <w:r w:rsidR="00631392" w:rsidRPr="008A3CC1">
        <w:rPr>
          <w:rFonts w:ascii="標楷體" w:eastAsia="標楷體" w:hAnsi="標楷體"/>
          <w:color w:val="FF0000"/>
          <w:sz w:val="18"/>
          <w:szCs w:val="18"/>
        </w:rPr>
        <w:t>審議</w:t>
      </w:r>
    </w:p>
    <w:p w14:paraId="44996BF0" w14:textId="09777815" w:rsidR="00AE22DD" w:rsidRPr="00AE22DD" w:rsidRDefault="00AE22DD" w:rsidP="00AE22DD">
      <w:pPr>
        <w:pStyle w:val="a3"/>
        <w:numPr>
          <w:ilvl w:val="0"/>
          <w:numId w:val="1"/>
        </w:numPr>
        <w:tabs>
          <w:tab w:val="clear" w:pos="540"/>
          <w:tab w:val="left" w:pos="0"/>
        </w:tabs>
        <w:spacing w:afterLines="30" w:after="122" w:line="400" w:lineRule="exact"/>
        <w:jc w:val="left"/>
      </w:pPr>
      <w:r w:rsidRPr="00222532">
        <w:rPr>
          <w:sz w:val="24"/>
        </w:rPr>
        <w:t>本</w:t>
      </w:r>
      <w:r w:rsidR="009B281C">
        <w:rPr>
          <w:rFonts w:hint="eastAsia"/>
          <w:sz w:val="24"/>
        </w:rPr>
        <w:t>評鑑標準</w:t>
      </w:r>
      <w:r w:rsidRPr="00222532">
        <w:rPr>
          <w:sz w:val="24"/>
        </w:rPr>
        <w:t>為因應教學需要，提升教學及服務品質，並鼓勵學術研究、產學合作，依據</w:t>
      </w:r>
      <w:r w:rsidRPr="00F10A48">
        <w:rPr>
          <w:sz w:val="24"/>
        </w:rPr>
        <w:t>本校「國立雲林科技大學（以下簡稱本校）校務基金進用專案教師管理要點」、「國立雲林科技大學教師評鑑辦法」</w:t>
      </w:r>
      <w:r w:rsidR="009B281C">
        <w:rPr>
          <w:rFonts w:hint="eastAsia"/>
          <w:sz w:val="24"/>
        </w:rPr>
        <w:t>、</w:t>
      </w:r>
      <w:r w:rsidR="009B281C" w:rsidRPr="009B281C">
        <w:rPr>
          <w:rFonts w:hint="eastAsia"/>
          <w:sz w:val="24"/>
        </w:rPr>
        <w:t>設計學院（以下簡稱本院）「教師專案教師評鑑準則」</w:t>
      </w:r>
      <w:r w:rsidR="009B281C">
        <w:rPr>
          <w:rFonts w:hint="eastAsia"/>
          <w:sz w:val="24"/>
        </w:rPr>
        <w:t>及本系（學程）「</w:t>
      </w:r>
      <w:r w:rsidR="009B281C" w:rsidRPr="009B281C">
        <w:rPr>
          <w:rFonts w:hint="eastAsia"/>
          <w:sz w:val="24"/>
        </w:rPr>
        <w:t>專案教師評鑑要點</w:t>
      </w:r>
      <w:r w:rsidR="009B281C">
        <w:rPr>
          <w:rFonts w:hint="eastAsia"/>
          <w:sz w:val="24"/>
        </w:rPr>
        <w:t>」</w:t>
      </w:r>
      <w:r w:rsidRPr="00F10A48">
        <w:rPr>
          <w:sz w:val="24"/>
        </w:rPr>
        <w:t>而訂定。</w:t>
      </w:r>
    </w:p>
    <w:p w14:paraId="32A532CD" w14:textId="79356FC0" w:rsidR="00AE22DD" w:rsidRPr="00AE22DD" w:rsidRDefault="00AE22DD" w:rsidP="00AE22DD">
      <w:pPr>
        <w:pStyle w:val="a3"/>
        <w:numPr>
          <w:ilvl w:val="0"/>
          <w:numId w:val="1"/>
        </w:numPr>
        <w:tabs>
          <w:tab w:val="clear" w:pos="540"/>
          <w:tab w:val="left" w:pos="0"/>
        </w:tabs>
        <w:spacing w:afterLines="30" w:after="122" w:line="400" w:lineRule="exact"/>
        <w:jc w:val="left"/>
      </w:pPr>
      <w:r w:rsidRPr="00AE22DD">
        <w:rPr>
          <w:rFonts w:hint="eastAsia"/>
          <w:sz w:val="24"/>
        </w:rPr>
        <w:t>專案教師第二階段評鑑之點數係指「教學與研究」及「服務與輔導」原始點數乘以50%權重比例後換算之總和點數，兩類換算之個別點數須達各該類標準點數的50%，總計為100%。</w:t>
      </w:r>
    </w:p>
    <w:p w14:paraId="4C2531EC" w14:textId="5EC40682" w:rsidR="0007394D" w:rsidRDefault="0007394D" w:rsidP="00AE22DD">
      <w:pPr>
        <w:pStyle w:val="a3"/>
        <w:numPr>
          <w:ilvl w:val="0"/>
          <w:numId w:val="1"/>
        </w:numPr>
        <w:tabs>
          <w:tab w:val="left" w:pos="0"/>
        </w:tabs>
        <w:spacing w:after="0" w:line="400" w:lineRule="exact"/>
        <w:jc w:val="left"/>
        <w:rPr>
          <w:color w:val="000000"/>
          <w:sz w:val="24"/>
        </w:rPr>
      </w:pPr>
      <w:r w:rsidRPr="0007394D">
        <w:rPr>
          <w:rFonts w:hint="eastAsia"/>
          <w:color w:val="000000"/>
          <w:sz w:val="24"/>
        </w:rPr>
        <w:t>教學與研究績效指標項目如下</w:t>
      </w:r>
      <w:r w:rsidR="00162773">
        <w:rPr>
          <w:rFonts w:hint="eastAsia"/>
          <w:color w:val="000000"/>
          <w:sz w:val="24"/>
        </w:rPr>
        <w:t>：</w:t>
      </w:r>
      <w:r w:rsidR="00C1509B">
        <w:rPr>
          <w:color w:val="000000"/>
          <w:sz w:val="24"/>
        </w:rPr>
        <w:br/>
      </w:r>
      <w:r w:rsidRPr="0007394D">
        <w:rPr>
          <w:rFonts w:hint="eastAsia"/>
          <w:color w:val="000000"/>
          <w:sz w:val="24"/>
        </w:rPr>
        <w:t>教學類</w:t>
      </w:r>
      <w:r w:rsidR="00162773">
        <w:rPr>
          <w:rFonts w:hint="eastAsia"/>
          <w:color w:val="000000"/>
          <w:sz w:val="24"/>
        </w:rPr>
        <w:t>：</w:t>
      </w:r>
    </w:p>
    <w:p w14:paraId="619DB951" w14:textId="0F600684" w:rsidR="0007394D" w:rsidRDefault="0007394D" w:rsidP="00602024">
      <w:pPr>
        <w:pStyle w:val="a3"/>
        <w:numPr>
          <w:ilvl w:val="0"/>
          <w:numId w:val="5"/>
        </w:numPr>
        <w:tabs>
          <w:tab w:val="left" w:pos="0"/>
        </w:tabs>
        <w:spacing w:afterLines="30" w:after="122" w:line="400" w:lineRule="exact"/>
        <w:ind w:leftChars="155" w:left="1092"/>
        <w:jc w:val="left"/>
        <w:rPr>
          <w:color w:val="000000"/>
          <w:sz w:val="24"/>
        </w:rPr>
      </w:pPr>
      <w:r w:rsidRPr="0007394D">
        <w:rPr>
          <w:rFonts w:hint="eastAsia"/>
          <w:color w:val="000000"/>
          <w:sz w:val="24"/>
        </w:rPr>
        <w:t>授課滿足正規學制基本授課鐘點，每學年得50點。授課鐘點不足者，每不足一小時由基本點數50點扣5點。推廣教育及在職專班學程之授課學分不納入計算。</w:t>
      </w:r>
    </w:p>
    <w:p w14:paraId="098EAC6B" w14:textId="77777777" w:rsidR="0007394D" w:rsidRDefault="0007394D" w:rsidP="00602024">
      <w:pPr>
        <w:pStyle w:val="a3"/>
        <w:numPr>
          <w:ilvl w:val="0"/>
          <w:numId w:val="5"/>
        </w:numPr>
        <w:tabs>
          <w:tab w:val="left" w:pos="0"/>
        </w:tabs>
        <w:spacing w:afterLines="30" w:after="122" w:line="400" w:lineRule="exact"/>
        <w:ind w:leftChars="155" w:left="1092"/>
        <w:jc w:val="left"/>
        <w:rPr>
          <w:color w:val="000000"/>
          <w:sz w:val="24"/>
        </w:rPr>
      </w:pPr>
      <w:r w:rsidRPr="0007394D">
        <w:rPr>
          <w:rFonts w:hint="eastAsia"/>
          <w:color w:val="000000"/>
          <w:sz w:val="24"/>
        </w:rPr>
        <w:t>通過教育部數位學習認證，並公布於教育部遠距教學交流暨認證網之教材或課程每門加50點；通過教育部</w:t>
      </w:r>
      <w:proofErr w:type="gramStart"/>
      <w:r w:rsidRPr="0007394D">
        <w:rPr>
          <w:rFonts w:hint="eastAsia"/>
          <w:color w:val="000000"/>
          <w:sz w:val="24"/>
        </w:rPr>
        <w:t>磨課師</w:t>
      </w:r>
      <w:proofErr w:type="gramEnd"/>
      <w:r w:rsidRPr="0007394D">
        <w:rPr>
          <w:rFonts w:hint="eastAsia"/>
          <w:color w:val="000000"/>
          <w:sz w:val="24"/>
        </w:rPr>
        <w:t>(MOOCs) 課程錄製每一門最高加100點。</w:t>
      </w:r>
    </w:p>
    <w:p w14:paraId="46DE94F6" w14:textId="4570B1C1" w:rsidR="0007394D" w:rsidRDefault="0007394D" w:rsidP="00602024">
      <w:pPr>
        <w:pStyle w:val="a3"/>
        <w:numPr>
          <w:ilvl w:val="0"/>
          <w:numId w:val="5"/>
        </w:numPr>
        <w:tabs>
          <w:tab w:val="left" w:pos="0"/>
        </w:tabs>
        <w:spacing w:afterLines="30" w:after="122" w:line="400" w:lineRule="exact"/>
        <w:ind w:leftChars="155" w:left="1092"/>
        <w:jc w:val="left"/>
        <w:rPr>
          <w:color w:val="000000"/>
          <w:sz w:val="24"/>
        </w:rPr>
      </w:pPr>
      <w:r w:rsidRPr="0007394D">
        <w:rPr>
          <w:rFonts w:hint="eastAsia"/>
          <w:color w:val="000000"/>
          <w:sz w:val="24"/>
        </w:rPr>
        <w:t>執行本校網路教學，每學期每一門至多加10點。</w:t>
      </w:r>
      <w:r w:rsidR="00EB6C9C">
        <w:rPr>
          <w:color w:val="000000"/>
          <w:sz w:val="24"/>
        </w:rPr>
        <w:br/>
      </w:r>
      <w:r w:rsidRPr="0007394D">
        <w:rPr>
          <w:rFonts w:hint="eastAsia"/>
          <w:color w:val="000000"/>
          <w:sz w:val="24"/>
        </w:rPr>
        <w:t>製作課程教材(如教學媒體、產學合作案例、講義等)，經課程委員會認定者。每學期每門至多10點，評鑑期間同一課程以1次為限。</w:t>
      </w:r>
    </w:p>
    <w:p w14:paraId="347065EC" w14:textId="77777777" w:rsidR="0007394D" w:rsidRDefault="0007394D" w:rsidP="00602024">
      <w:pPr>
        <w:pStyle w:val="a3"/>
        <w:numPr>
          <w:ilvl w:val="0"/>
          <w:numId w:val="5"/>
        </w:numPr>
        <w:tabs>
          <w:tab w:val="left" w:pos="0"/>
        </w:tabs>
        <w:spacing w:afterLines="30" w:after="122" w:line="400" w:lineRule="exact"/>
        <w:ind w:leftChars="155" w:left="1092"/>
        <w:jc w:val="left"/>
        <w:rPr>
          <w:color w:val="000000"/>
          <w:sz w:val="24"/>
        </w:rPr>
      </w:pPr>
      <w:r w:rsidRPr="0007394D">
        <w:rPr>
          <w:rFonts w:hint="eastAsia"/>
          <w:color w:val="000000"/>
          <w:sz w:val="24"/>
        </w:rPr>
        <w:t>經登記有案出版商出版並經系所認定該書貢獻相當於本校傑出教學獎之大學以上用書。按章節比例核給，每冊至多100點。</w:t>
      </w:r>
    </w:p>
    <w:p w14:paraId="727B2CDD" w14:textId="7B22FEA4" w:rsidR="0007394D" w:rsidRDefault="0007394D" w:rsidP="00602024">
      <w:pPr>
        <w:pStyle w:val="a3"/>
        <w:numPr>
          <w:ilvl w:val="0"/>
          <w:numId w:val="5"/>
        </w:numPr>
        <w:tabs>
          <w:tab w:val="left" w:pos="0"/>
        </w:tabs>
        <w:spacing w:afterLines="30" w:after="122" w:line="400" w:lineRule="exact"/>
        <w:ind w:leftChars="155" w:left="1092"/>
        <w:jc w:val="left"/>
        <w:rPr>
          <w:color w:val="000000"/>
          <w:sz w:val="24"/>
        </w:rPr>
      </w:pPr>
      <w:r w:rsidRPr="0007394D">
        <w:rPr>
          <w:rFonts w:hint="eastAsia"/>
          <w:color w:val="000000"/>
          <w:sz w:val="24"/>
        </w:rPr>
        <w:t>授課出勤、缺調補課以及</w:t>
      </w:r>
      <w:proofErr w:type="gramStart"/>
      <w:r w:rsidRPr="0007394D">
        <w:rPr>
          <w:rFonts w:hint="eastAsia"/>
          <w:color w:val="000000"/>
          <w:sz w:val="24"/>
        </w:rPr>
        <w:t>成績繳送情形</w:t>
      </w:r>
      <w:proofErr w:type="gramEnd"/>
      <w:r w:rsidRPr="0007394D">
        <w:rPr>
          <w:rFonts w:hint="eastAsia"/>
          <w:color w:val="000000"/>
          <w:sz w:val="24"/>
        </w:rPr>
        <w:t>正常每學期10點。</w:t>
      </w:r>
      <w:proofErr w:type="gramStart"/>
      <w:r w:rsidRPr="0007394D">
        <w:rPr>
          <w:rFonts w:hint="eastAsia"/>
          <w:color w:val="000000"/>
          <w:sz w:val="24"/>
        </w:rPr>
        <w:t>每門每學期</w:t>
      </w:r>
      <w:proofErr w:type="gramEnd"/>
      <w:r w:rsidRPr="0007394D">
        <w:rPr>
          <w:rFonts w:hint="eastAsia"/>
          <w:color w:val="000000"/>
          <w:sz w:val="24"/>
        </w:rPr>
        <w:t>成績遲交1天扣1點；更改成績可歸責於教師者，每次扣10點。</w:t>
      </w:r>
    </w:p>
    <w:p w14:paraId="088FDF41" w14:textId="59513B8E" w:rsidR="0007394D" w:rsidRPr="0007394D" w:rsidRDefault="0007394D" w:rsidP="00602024">
      <w:pPr>
        <w:pStyle w:val="a3"/>
        <w:numPr>
          <w:ilvl w:val="0"/>
          <w:numId w:val="5"/>
        </w:numPr>
        <w:tabs>
          <w:tab w:val="left" w:pos="0"/>
        </w:tabs>
        <w:spacing w:afterLines="30" w:after="122" w:line="400" w:lineRule="exact"/>
        <w:ind w:leftChars="155" w:left="1092"/>
        <w:jc w:val="left"/>
        <w:rPr>
          <w:color w:val="000000"/>
          <w:sz w:val="24"/>
        </w:rPr>
      </w:pPr>
      <w:r>
        <w:rPr>
          <w:color w:val="000000"/>
          <w:sz w:val="24"/>
        </w:rPr>
        <w:br/>
      </w:r>
      <w:r w:rsidRPr="0007394D">
        <w:rPr>
          <w:rFonts w:hint="eastAsia"/>
          <w:color w:val="000000"/>
          <w:sz w:val="24"/>
        </w:rPr>
        <w:t>1.符合「國立雲林科技大學教師以英語教學開授課程要點」規定之全英語教學課程者。每學期每一門得加10點。</w:t>
      </w:r>
      <w:r>
        <w:rPr>
          <w:color w:val="000000"/>
          <w:sz w:val="24"/>
        </w:rPr>
        <w:br/>
      </w:r>
      <w:r w:rsidRPr="0007394D">
        <w:rPr>
          <w:rFonts w:hint="eastAsia"/>
          <w:color w:val="000000"/>
          <w:sz w:val="24"/>
        </w:rPr>
        <w:t>2.配合校務發展，所開設之課程屬教務會議通過之特色課程類別者，每學期每一門得加10點，本項最高100點。</w:t>
      </w:r>
      <w:r>
        <w:rPr>
          <w:color w:val="000000"/>
          <w:sz w:val="24"/>
        </w:rPr>
        <w:br/>
      </w:r>
      <w:r w:rsidRPr="0007394D">
        <w:rPr>
          <w:rFonts w:hint="eastAsia"/>
          <w:color w:val="000000"/>
          <w:sz w:val="24"/>
        </w:rPr>
        <w:t>3.配合校務發展，所開設之課程屬教務會議通過之務實致用課程類別者，每學期每一門得加10點，本項最高60點。</w:t>
      </w:r>
      <w:r>
        <w:rPr>
          <w:color w:val="000000"/>
          <w:sz w:val="24"/>
        </w:rPr>
        <w:br/>
      </w:r>
      <w:r w:rsidRPr="0007394D">
        <w:rPr>
          <w:rFonts w:hint="eastAsia"/>
          <w:color w:val="000000"/>
          <w:sz w:val="24"/>
        </w:rPr>
        <w:t>4.主持或參與務實致用教師成長社群之教師並有具體績效每件10點。</w:t>
      </w:r>
    </w:p>
    <w:p w14:paraId="767CBB87" w14:textId="4418BB35" w:rsidR="0007394D" w:rsidRPr="0007394D" w:rsidRDefault="00833C0F" w:rsidP="00602024">
      <w:pPr>
        <w:pStyle w:val="a3"/>
        <w:numPr>
          <w:ilvl w:val="0"/>
          <w:numId w:val="5"/>
        </w:numPr>
        <w:tabs>
          <w:tab w:val="left" w:pos="0"/>
        </w:tabs>
        <w:spacing w:afterLines="30" w:after="122" w:line="400" w:lineRule="exact"/>
        <w:ind w:leftChars="155" w:left="1092"/>
        <w:rPr>
          <w:color w:val="000000"/>
          <w:sz w:val="24"/>
        </w:rPr>
      </w:pPr>
      <w:r>
        <w:rPr>
          <w:color w:val="000000"/>
          <w:sz w:val="24"/>
        </w:rPr>
        <w:br/>
      </w:r>
      <w:r w:rsidR="0007394D">
        <w:rPr>
          <w:rFonts w:hint="eastAsia"/>
          <w:color w:val="000000"/>
          <w:sz w:val="24"/>
        </w:rPr>
        <w:t>1.</w:t>
      </w:r>
      <w:r w:rsidR="0007394D" w:rsidRPr="0007394D">
        <w:rPr>
          <w:rFonts w:hint="eastAsia"/>
          <w:color w:val="000000"/>
          <w:sz w:val="24"/>
        </w:rPr>
        <w:t>獲本校傑出教學獎，每次100點。</w:t>
      </w:r>
    </w:p>
    <w:p w14:paraId="2A3316FE" w14:textId="4646D73C" w:rsidR="0007394D" w:rsidRPr="0007394D" w:rsidRDefault="0007394D" w:rsidP="00602024">
      <w:pPr>
        <w:pStyle w:val="a3"/>
        <w:tabs>
          <w:tab w:val="left" w:pos="0"/>
        </w:tabs>
        <w:spacing w:afterLines="30" w:after="122" w:line="400" w:lineRule="exact"/>
        <w:ind w:leftChars="455" w:left="1092"/>
        <w:rPr>
          <w:color w:val="000000"/>
          <w:sz w:val="24"/>
        </w:rPr>
      </w:pPr>
      <w:r w:rsidRPr="0007394D">
        <w:rPr>
          <w:rFonts w:hint="eastAsia"/>
          <w:color w:val="000000"/>
          <w:sz w:val="24"/>
        </w:rPr>
        <w:lastRenderedPageBreak/>
        <w:t>2.獲本校教學類優良教師獎，每次80點。</w:t>
      </w:r>
    </w:p>
    <w:p w14:paraId="0E572625" w14:textId="6B80C292" w:rsidR="0007394D" w:rsidRPr="0007394D" w:rsidRDefault="0007394D" w:rsidP="00602024">
      <w:pPr>
        <w:pStyle w:val="a3"/>
        <w:tabs>
          <w:tab w:val="left" w:pos="0"/>
        </w:tabs>
        <w:spacing w:afterLines="30" w:after="122" w:line="400" w:lineRule="exact"/>
        <w:ind w:leftChars="455" w:left="1092"/>
        <w:rPr>
          <w:color w:val="000000"/>
          <w:sz w:val="24"/>
        </w:rPr>
      </w:pPr>
      <w:r w:rsidRPr="0007394D">
        <w:rPr>
          <w:rFonts w:hint="eastAsia"/>
          <w:color w:val="000000"/>
          <w:sz w:val="24"/>
        </w:rPr>
        <w:t>3.獲各學院教學類</w:t>
      </w:r>
      <w:proofErr w:type="gramStart"/>
      <w:r w:rsidRPr="0007394D">
        <w:rPr>
          <w:rFonts w:hint="eastAsia"/>
          <w:color w:val="000000"/>
          <w:sz w:val="24"/>
        </w:rPr>
        <w:t>優良獎且未</w:t>
      </w:r>
      <w:proofErr w:type="gramEnd"/>
      <w:r w:rsidRPr="0007394D">
        <w:rPr>
          <w:rFonts w:hint="eastAsia"/>
          <w:color w:val="000000"/>
          <w:sz w:val="24"/>
        </w:rPr>
        <w:t>獲校級教學傑出或教學優良教師獎，每次50點。</w:t>
      </w:r>
    </w:p>
    <w:p w14:paraId="4FA4EF94" w14:textId="048F9425" w:rsidR="0007394D" w:rsidRDefault="0007394D" w:rsidP="00602024">
      <w:pPr>
        <w:pStyle w:val="a3"/>
        <w:numPr>
          <w:ilvl w:val="0"/>
          <w:numId w:val="5"/>
        </w:numPr>
        <w:tabs>
          <w:tab w:val="left" w:pos="0"/>
        </w:tabs>
        <w:spacing w:afterLines="30" w:after="122" w:line="400" w:lineRule="exact"/>
        <w:ind w:leftChars="155" w:left="1092"/>
        <w:rPr>
          <w:color w:val="000000"/>
          <w:sz w:val="24"/>
        </w:rPr>
      </w:pPr>
      <w:r w:rsidRPr="0007394D">
        <w:rPr>
          <w:rFonts w:hint="eastAsia"/>
          <w:color w:val="000000"/>
          <w:sz w:val="24"/>
        </w:rPr>
        <w:t>指導本校博、碩士生(含碩士在職專班)論文指導每名學生每學期5點；指導論文為聯合指導者，該</w:t>
      </w:r>
      <w:proofErr w:type="gramStart"/>
      <w:r w:rsidRPr="0007394D">
        <w:rPr>
          <w:rFonts w:hint="eastAsia"/>
          <w:color w:val="000000"/>
          <w:sz w:val="24"/>
        </w:rPr>
        <w:t>加分除以</w:t>
      </w:r>
      <w:proofErr w:type="gramEnd"/>
      <w:r w:rsidRPr="0007394D">
        <w:rPr>
          <w:rFonts w:hint="eastAsia"/>
          <w:color w:val="000000"/>
          <w:sz w:val="24"/>
        </w:rPr>
        <w:t>指導人數。</w:t>
      </w:r>
    </w:p>
    <w:p w14:paraId="2D9572F9" w14:textId="7907B850" w:rsidR="0007394D" w:rsidRPr="0007394D" w:rsidRDefault="0007394D" w:rsidP="00602024">
      <w:pPr>
        <w:pStyle w:val="a3"/>
        <w:numPr>
          <w:ilvl w:val="0"/>
          <w:numId w:val="5"/>
        </w:numPr>
        <w:tabs>
          <w:tab w:val="left" w:pos="0"/>
        </w:tabs>
        <w:spacing w:afterLines="30" w:after="122" w:line="400" w:lineRule="exact"/>
        <w:ind w:leftChars="155" w:left="1092"/>
        <w:rPr>
          <w:color w:val="000000"/>
          <w:sz w:val="24"/>
        </w:rPr>
      </w:pPr>
      <w:r w:rsidRPr="0007394D">
        <w:rPr>
          <w:rFonts w:hint="eastAsia"/>
          <w:color w:val="000000"/>
          <w:sz w:val="24"/>
        </w:rPr>
        <w:t>主持或實際參與每一教育部或本校教育改進計畫行動方案(含高教深耕計畫)，由</w:t>
      </w:r>
      <w:r w:rsidR="00EB6C9C">
        <w:rPr>
          <w:color w:val="000000"/>
          <w:sz w:val="24"/>
        </w:rPr>
        <w:br/>
      </w:r>
      <w:r w:rsidR="00EB6C9C">
        <w:rPr>
          <w:rFonts w:hint="eastAsia"/>
          <w:color w:val="000000"/>
          <w:sz w:val="24"/>
        </w:rPr>
        <w:t xml:space="preserve"> </w:t>
      </w:r>
      <w:r w:rsidRPr="0007394D">
        <w:rPr>
          <w:rFonts w:hint="eastAsia"/>
          <w:color w:val="000000"/>
          <w:sz w:val="24"/>
        </w:rPr>
        <w:t>計畫主持人認定並提出相關佐證資料，每案50點。</w:t>
      </w:r>
    </w:p>
    <w:p w14:paraId="133301F2" w14:textId="1D7C38C9" w:rsidR="0007394D" w:rsidRDefault="0007394D" w:rsidP="00602024">
      <w:pPr>
        <w:pStyle w:val="a3"/>
        <w:numPr>
          <w:ilvl w:val="0"/>
          <w:numId w:val="5"/>
        </w:numPr>
        <w:tabs>
          <w:tab w:val="left" w:pos="0"/>
        </w:tabs>
        <w:spacing w:afterLines="30" w:after="122" w:line="400" w:lineRule="exact"/>
        <w:ind w:leftChars="155" w:left="1092"/>
        <w:rPr>
          <w:color w:val="000000"/>
          <w:sz w:val="24"/>
        </w:rPr>
      </w:pPr>
      <w:r w:rsidRPr="0007394D">
        <w:rPr>
          <w:rFonts w:hint="eastAsia"/>
          <w:color w:val="000000"/>
          <w:sz w:val="24"/>
        </w:rPr>
        <w:t>參加校、內外教學知能研習(如研討會、工作坊、演講)並取得研習證明者每次得</w:t>
      </w:r>
      <w:r w:rsidR="00EB6C9C">
        <w:rPr>
          <w:rFonts w:hint="eastAsia"/>
          <w:color w:val="000000"/>
          <w:sz w:val="24"/>
        </w:rPr>
        <w:t xml:space="preserve"> </w:t>
      </w:r>
      <w:r w:rsidR="00EB6C9C">
        <w:rPr>
          <w:color w:val="000000"/>
          <w:sz w:val="24"/>
        </w:rPr>
        <w:br/>
      </w:r>
      <w:r w:rsidR="00EB6C9C">
        <w:rPr>
          <w:rFonts w:hint="eastAsia"/>
          <w:color w:val="000000"/>
          <w:sz w:val="24"/>
        </w:rPr>
        <w:t xml:space="preserve"> </w:t>
      </w:r>
      <w:r w:rsidRPr="0007394D">
        <w:rPr>
          <w:rFonts w:hint="eastAsia"/>
          <w:color w:val="000000"/>
          <w:sz w:val="24"/>
        </w:rPr>
        <w:t>加10點，本項最高60點。</w:t>
      </w:r>
    </w:p>
    <w:p w14:paraId="103FD15A" w14:textId="77777777" w:rsidR="0007394D" w:rsidRDefault="0007394D" w:rsidP="00602024">
      <w:pPr>
        <w:pStyle w:val="a3"/>
        <w:numPr>
          <w:ilvl w:val="0"/>
          <w:numId w:val="5"/>
        </w:numPr>
        <w:tabs>
          <w:tab w:val="left" w:pos="0"/>
        </w:tabs>
        <w:spacing w:afterLines="30" w:after="122" w:line="400" w:lineRule="exact"/>
        <w:ind w:leftChars="155" w:left="1092"/>
        <w:rPr>
          <w:color w:val="000000"/>
          <w:sz w:val="24"/>
        </w:rPr>
      </w:pPr>
      <w:r w:rsidRPr="0007394D">
        <w:rPr>
          <w:rFonts w:hint="eastAsia"/>
          <w:color w:val="000000"/>
          <w:sz w:val="24"/>
        </w:rPr>
        <w:t>提供課程觀摩每學期每一門5點。</w:t>
      </w:r>
    </w:p>
    <w:p w14:paraId="69CEAD5A" w14:textId="77777777" w:rsidR="00DB322F" w:rsidRDefault="0007394D" w:rsidP="00602024">
      <w:pPr>
        <w:pStyle w:val="a3"/>
        <w:numPr>
          <w:ilvl w:val="0"/>
          <w:numId w:val="5"/>
        </w:numPr>
        <w:tabs>
          <w:tab w:val="left" w:pos="0"/>
        </w:tabs>
        <w:spacing w:afterLines="30" w:after="122" w:line="400" w:lineRule="exact"/>
        <w:ind w:leftChars="155" w:left="1092"/>
        <w:rPr>
          <w:color w:val="000000"/>
          <w:sz w:val="24"/>
        </w:rPr>
      </w:pPr>
      <w:r w:rsidRPr="0007394D">
        <w:rPr>
          <w:rFonts w:hint="eastAsia"/>
          <w:color w:val="000000"/>
          <w:sz w:val="24"/>
        </w:rPr>
        <w:t>擔任產業實務實習指導教師每一學生人次10點。</w:t>
      </w:r>
    </w:p>
    <w:p w14:paraId="47F37712" w14:textId="6AD4F434" w:rsidR="0007394D" w:rsidRPr="00DB322F" w:rsidRDefault="0007394D" w:rsidP="00F10A48">
      <w:pPr>
        <w:pStyle w:val="a3"/>
        <w:numPr>
          <w:ilvl w:val="0"/>
          <w:numId w:val="5"/>
        </w:numPr>
        <w:tabs>
          <w:tab w:val="left" w:pos="0"/>
        </w:tabs>
        <w:spacing w:afterLines="30" w:after="122" w:line="400" w:lineRule="exact"/>
        <w:ind w:leftChars="155" w:left="1092"/>
        <w:jc w:val="left"/>
        <w:rPr>
          <w:color w:val="000000"/>
          <w:sz w:val="24"/>
        </w:rPr>
      </w:pPr>
      <w:r w:rsidRPr="00DB322F">
        <w:rPr>
          <w:rFonts w:hint="eastAsia"/>
          <w:color w:val="000000"/>
          <w:sz w:val="24"/>
        </w:rPr>
        <w:t>其他教學績效優良或不良，有具體事證者至多酌以加減100點。</w:t>
      </w:r>
    </w:p>
    <w:p w14:paraId="593FF354" w14:textId="627D1935" w:rsidR="00DB322F" w:rsidRPr="00F10A48" w:rsidRDefault="00DB322F" w:rsidP="00F10A48">
      <w:pPr>
        <w:pStyle w:val="a3"/>
        <w:numPr>
          <w:ilvl w:val="0"/>
          <w:numId w:val="1"/>
        </w:numPr>
        <w:tabs>
          <w:tab w:val="left" w:pos="0"/>
        </w:tabs>
        <w:spacing w:afterLines="30" w:after="122" w:line="400" w:lineRule="exact"/>
        <w:jc w:val="left"/>
        <w:rPr>
          <w:color w:val="000000"/>
          <w:sz w:val="24"/>
        </w:rPr>
      </w:pPr>
      <w:r w:rsidRPr="00DB322F">
        <w:rPr>
          <w:rFonts w:hint="eastAsia"/>
          <w:color w:val="000000"/>
          <w:sz w:val="24"/>
        </w:rPr>
        <w:t>教學與研究績效指標項目如下</w:t>
      </w:r>
      <w:r w:rsidR="00F10A48">
        <w:rPr>
          <w:rFonts w:hint="eastAsia"/>
          <w:color w:val="000000"/>
          <w:sz w:val="24"/>
        </w:rPr>
        <w:t>：</w:t>
      </w:r>
      <w:r w:rsidR="00C1509B">
        <w:rPr>
          <w:color w:val="000000"/>
          <w:sz w:val="24"/>
        </w:rPr>
        <w:br/>
      </w:r>
      <w:r w:rsidRPr="00F10A48">
        <w:rPr>
          <w:rFonts w:hint="eastAsia"/>
          <w:color w:val="000000"/>
          <w:sz w:val="24"/>
        </w:rPr>
        <w:t>研究類</w:t>
      </w:r>
      <w:r w:rsidR="00F10A48">
        <w:rPr>
          <w:rFonts w:hint="eastAsia"/>
          <w:color w:val="000000"/>
          <w:sz w:val="24"/>
        </w:rPr>
        <w:t>：</w:t>
      </w:r>
    </w:p>
    <w:p w14:paraId="6FDBE445" w14:textId="77777777" w:rsidR="00DB322F" w:rsidRDefault="00DB322F" w:rsidP="00602024">
      <w:pPr>
        <w:pStyle w:val="a3"/>
        <w:numPr>
          <w:ilvl w:val="0"/>
          <w:numId w:val="7"/>
        </w:numPr>
        <w:tabs>
          <w:tab w:val="left" w:pos="0"/>
        </w:tabs>
        <w:spacing w:afterLines="30" w:after="122" w:line="400" w:lineRule="exact"/>
        <w:ind w:leftChars="155" w:left="913"/>
        <w:rPr>
          <w:color w:val="000000"/>
          <w:sz w:val="24"/>
        </w:rPr>
      </w:pPr>
      <w:r w:rsidRPr="00DB322F">
        <w:rPr>
          <w:rFonts w:hint="eastAsia"/>
          <w:color w:val="000000"/>
          <w:sz w:val="24"/>
        </w:rPr>
        <w:t>擔任國科會研究計畫主持人每年每件100點。</w:t>
      </w:r>
    </w:p>
    <w:p w14:paraId="3C3DCDE6" w14:textId="77777777" w:rsidR="00DB322F" w:rsidRDefault="00DB322F" w:rsidP="00602024">
      <w:pPr>
        <w:pStyle w:val="a3"/>
        <w:numPr>
          <w:ilvl w:val="0"/>
          <w:numId w:val="7"/>
        </w:numPr>
        <w:tabs>
          <w:tab w:val="left" w:pos="0"/>
        </w:tabs>
        <w:spacing w:afterLines="30" w:after="122" w:line="400" w:lineRule="exact"/>
        <w:ind w:leftChars="155" w:left="913"/>
        <w:rPr>
          <w:color w:val="000000"/>
          <w:sz w:val="24"/>
        </w:rPr>
      </w:pPr>
      <w:r w:rsidRPr="00DB322F">
        <w:rPr>
          <w:rFonts w:hint="eastAsia"/>
          <w:color w:val="000000"/>
          <w:sz w:val="24"/>
        </w:rPr>
        <w:t>擔任其他研究計畫及產學合作案主持人，編列符合本校規定管理費(含</w:t>
      </w:r>
      <w:proofErr w:type="gramStart"/>
      <w:r w:rsidRPr="00DB322F">
        <w:rPr>
          <w:rFonts w:hint="eastAsia"/>
          <w:color w:val="000000"/>
          <w:sz w:val="24"/>
        </w:rPr>
        <w:t>提撥</w:t>
      </w:r>
      <w:proofErr w:type="gramEnd"/>
      <w:r w:rsidRPr="00DB322F">
        <w:rPr>
          <w:rFonts w:hint="eastAsia"/>
          <w:color w:val="000000"/>
          <w:sz w:val="24"/>
        </w:rPr>
        <w:t>供校務基金統籌運用之額度)每1萬元15點，餘數或不足1萬元者依其比例計算；計畫共同主持人或協同主持人得點數由主持人分配。</w:t>
      </w:r>
    </w:p>
    <w:p w14:paraId="065F0183" w14:textId="77777777" w:rsidR="00DB322F" w:rsidRDefault="00DB322F" w:rsidP="00602024">
      <w:pPr>
        <w:pStyle w:val="a3"/>
        <w:numPr>
          <w:ilvl w:val="0"/>
          <w:numId w:val="7"/>
        </w:numPr>
        <w:tabs>
          <w:tab w:val="left" w:pos="0"/>
        </w:tabs>
        <w:spacing w:afterLines="30" w:after="122" w:line="400" w:lineRule="exact"/>
        <w:ind w:leftChars="155" w:left="913"/>
        <w:rPr>
          <w:color w:val="000000"/>
          <w:sz w:val="24"/>
        </w:rPr>
      </w:pPr>
      <w:r w:rsidRPr="00DB322F">
        <w:rPr>
          <w:rFonts w:hint="eastAsia"/>
          <w:color w:val="000000"/>
          <w:sz w:val="24"/>
        </w:rPr>
        <w:t>擔任其他不能編列管理費之公立機構補助計畫案主持人，依其計畫經費每滿100萬元得50點，不足者(含餘數)依其比例計分。</w:t>
      </w:r>
    </w:p>
    <w:p w14:paraId="60CDD31A" w14:textId="77777777" w:rsidR="00DB322F" w:rsidRDefault="00DB322F" w:rsidP="00602024">
      <w:pPr>
        <w:pStyle w:val="a3"/>
        <w:numPr>
          <w:ilvl w:val="0"/>
          <w:numId w:val="7"/>
        </w:numPr>
        <w:tabs>
          <w:tab w:val="left" w:pos="0"/>
        </w:tabs>
        <w:spacing w:afterLines="30" w:after="122" w:line="400" w:lineRule="exact"/>
        <w:ind w:leftChars="155" w:left="913"/>
        <w:rPr>
          <w:color w:val="000000"/>
          <w:sz w:val="24"/>
        </w:rPr>
      </w:pPr>
      <w:r w:rsidRPr="00DB322F">
        <w:rPr>
          <w:rFonts w:hint="eastAsia"/>
          <w:color w:val="000000"/>
          <w:sz w:val="24"/>
        </w:rPr>
        <w:t>獲教育部國際合作交流研究計畫主持人，每一計畫得50點。</w:t>
      </w:r>
    </w:p>
    <w:p w14:paraId="3016AB6F" w14:textId="77777777" w:rsidR="00C1509B" w:rsidRDefault="00DB322F" w:rsidP="00C1509B">
      <w:pPr>
        <w:pStyle w:val="a3"/>
        <w:numPr>
          <w:ilvl w:val="0"/>
          <w:numId w:val="7"/>
        </w:numPr>
        <w:tabs>
          <w:tab w:val="left" w:pos="0"/>
        </w:tabs>
        <w:spacing w:afterLines="30" w:after="122" w:line="400" w:lineRule="exact"/>
        <w:ind w:leftChars="155" w:left="913"/>
        <w:jc w:val="left"/>
        <w:rPr>
          <w:color w:val="000000"/>
          <w:sz w:val="24"/>
        </w:rPr>
      </w:pPr>
      <w:r w:rsidRPr="00DB322F">
        <w:rPr>
          <w:rFonts w:hint="eastAsia"/>
          <w:color w:val="000000"/>
          <w:sz w:val="24"/>
        </w:rPr>
        <w:t>期刊論文(含教學實務發表論文)</w:t>
      </w:r>
    </w:p>
    <w:p w14:paraId="6FC8119D" w14:textId="6820096E" w:rsidR="00C1509B" w:rsidRPr="00C1509B" w:rsidRDefault="00DB322F" w:rsidP="00C1509B">
      <w:pPr>
        <w:pStyle w:val="a3"/>
        <w:numPr>
          <w:ilvl w:val="1"/>
          <w:numId w:val="7"/>
        </w:numPr>
        <w:tabs>
          <w:tab w:val="left" w:pos="0"/>
        </w:tabs>
        <w:spacing w:afterLines="30" w:after="122" w:line="400" w:lineRule="exact"/>
        <w:jc w:val="left"/>
        <w:rPr>
          <w:color w:val="000000"/>
          <w:sz w:val="24"/>
        </w:rPr>
      </w:pPr>
      <w:r w:rsidRPr="00C1509B">
        <w:rPr>
          <w:rFonts w:hint="eastAsia"/>
          <w:color w:val="000000"/>
          <w:sz w:val="24"/>
        </w:rPr>
        <w:t>發表於SCI、</w:t>
      </w:r>
      <w:proofErr w:type="spellStart"/>
      <w:r w:rsidRPr="00C1509B">
        <w:rPr>
          <w:rFonts w:hint="eastAsia"/>
          <w:color w:val="000000"/>
          <w:sz w:val="24"/>
        </w:rPr>
        <w:t>SCIe</w:t>
      </w:r>
      <w:proofErr w:type="spellEnd"/>
      <w:r w:rsidRPr="00C1509B">
        <w:rPr>
          <w:rFonts w:hint="eastAsia"/>
          <w:color w:val="000000"/>
          <w:sz w:val="24"/>
        </w:rPr>
        <w:t>、SSCI、AHCI、TSSCI及THCI core等期刊者（需為主筆或第一作者），每篇100點。發表於SCIENCE或NATURE等期刊，</w:t>
      </w:r>
      <w:proofErr w:type="gramStart"/>
      <w:r w:rsidRPr="00C1509B">
        <w:rPr>
          <w:rFonts w:hint="eastAsia"/>
          <w:color w:val="000000"/>
          <w:sz w:val="24"/>
        </w:rPr>
        <w:t>基本點外再</w:t>
      </w:r>
      <w:proofErr w:type="gramEnd"/>
      <w:r w:rsidRPr="00C1509B">
        <w:rPr>
          <w:rFonts w:hint="eastAsia"/>
          <w:color w:val="000000"/>
          <w:sz w:val="24"/>
        </w:rPr>
        <w:t>加分50點。</w:t>
      </w:r>
    </w:p>
    <w:p w14:paraId="1B5925CA" w14:textId="77777777" w:rsidR="00C1509B" w:rsidRDefault="00DB322F" w:rsidP="00C1509B">
      <w:pPr>
        <w:pStyle w:val="a3"/>
        <w:numPr>
          <w:ilvl w:val="1"/>
          <w:numId w:val="7"/>
        </w:numPr>
        <w:tabs>
          <w:tab w:val="left" w:pos="0"/>
        </w:tabs>
        <w:spacing w:afterLines="30" w:after="122" w:line="400" w:lineRule="exact"/>
        <w:jc w:val="left"/>
        <w:rPr>
          <w:color w:val="000000"/>
          <w:sz w:val="24"/>
        </w:rPr>
      </w:pPr>
      <w:r w:rsidRPr="00C1509B">
        <w:rPr>
          <w:rFonts w:hint="eastAsia"/>
          <w:color w:val="000000"/>
          <w:sz w:val="24"/>
        </w:rPr>
        <w:t>發表於其他期刊者，每篇30點。</w:t>
      </w:r>
      <w:r w:rsidR="00C1509B" w:rsidRPr="00C1509B">
        <w:rPr>
          <w:color w:val="000000"/>
          <w:sz w:val="24"/>
        </w:rPr>
        <w:br/>
      </w:r>
      <w:r w:rsidRPr="00C1509B">
        <w:rPr>
          <w:rFonts w:hint="eastAsia"/>
          <w:color w:val="000000"/>
          <w:sz w:val="24"/>
        </w:rPr>
        <w:t>二人以上共同作者，第一作者及通訊作者依標準核給之70%點數，第二作者依標準核給之50%，其後之作者依標準核給之30%點數</w:t>
      </w:r>
      <w:r w:rsidR="00C1509B">
        <w:rPr>
          <w:rFonts w:hint="eastAsia"/>
          <w:color w:val="000000"/>
          <w:sz w:val="24"/>
        </w:rPr>
        <w:t>。</w:t>
      </w:r>
    </w:p>
    <w:p w14:paraId="65DFB3C0" w14:textId="77777777" w:rsidR="00C1509B" w:rsidRDefault="00DB322F" w:rsidP="00C1509B">
      <w:pPr>
        <w:pStyle w:val="a3"/>
        <w:numPr>
          <w:ilvl w:val="0"/>
          <w:numId w:val="7"/>
        </w:numPr>
        <w:tabs>
          <w:tab w:val="left" w:pos="0"/>
        </w:tabs>
        <w:spacing w:afterLines="30" w:after="122" w:line="400" w:lineRule="exact"/>
        <w:jc w:val="left"/>
        <w:rPr>
          <w:color w:val="000000"/>
          <w:sz w:val="24"/>
        </w:rPr>
      </w:pPr>
      <w:r w:rsidRPr="00C1509B">
        <w:rPr>
          <w:rFonts w:hint="eastAsia"/>
          <w:color w:val="000000"/>
          <w:sz w:val="24"/>
        </w:rPr>
        <w:t>評論論文(含教學實務評論論文)</w:t>
      </w:r>
    </w:p>
    <w:p w14:paraId="603B0885" w14:textId="77777777" w:rsidR="00C1509B" w:rsidRDefault="00DB322F" w:rsidP="00C1509B">
      <w:pPr>
        <w:pStyle w:val="a3"/>
        <w:numPr>
          <w:ilvl w:val="1"/>
          <w:numId w:val="7"/>
        </w:numPr>
        <w:tabs>
          <w:tab w:val="left" w:pos="0"/>
        </w:tabs>
        <w:spacing w:afterLines="30" w:after="122" w:line="400" w:lineRule="exact"/>
        <w:jc w:val="left"/>
        <w:rPr>
          <w:color w:val="000000"/>
          <w:sz w:val="24"/>
        </w:rPr>
      </w:pPr>
      <w:r w:rsidRPr="00C1509B">
        <w:rPr>
          <w:rFonts w:hint="eastAsia"/>
          <w:color w:val="000000"/>
          <w:sz w:val="24"/>
        </w:rPr>
        <w:t>發表於SCI、</w:t>
      </w:r>
      <w:proofErr w:type="spellStart"/>
      <w:r w:rsidRPr="00C1509B">
        <w:rPr>
          <w:rFonts w:hint="eastAsia"/>
          <w:color w:val="000000"/>
          <w:sz w:val="24"/>
        </w:rPr>
        <w:t>SCIe</w:t>
      </w:r>
      <w:proofErr w:type="spellEnd"/>
      <w:r w:rsidRPr="00C1509B">
        <w:rPr>
          <w:rFonts w:hint="eastAsia"/>
          <w:color w:val="000000"/>
          <w:sz w:val="24"/>
        </w:rPr>
        <w:t>、SSCI、AHCI、TSSCI及</w:t>
      </w:r>
      <w:proofErr w:type="spellStart"/>
      <w:r w:rsidRPr="00C1509B">
        <w:rPr>
          <w:rFonts w:hint="eastAsia"/>
          <w:color w:val="000000"/>
          <w:sz w:val="24"/>
        </w:rPr>
        <w:t>THCIcore</w:t>
      </w:r>
      <w:proofErr w:type="spellEnd"/>
      <w:r w:rsidRPr="00C1509B">
        <w:rPr>
          <w:rFonts w:hint="eastAsia"/>
          <w:color w:val="000000"/>
          <w:sz w:val="24"/>
        </w:rPr>
        <w:t>等期刊論文，每篇30點。</w:t>
      </w:r>
    </w:p>
    <w:p w14:paraId="1C13A93A" w14:textId="77777777" w:rsidR="00C1509B" w:rsidRDefault="00DB322F" w:rsidP="00C1509B">
      <w:pPr>
        <w:pStyle w:val="a3"/>
        <w:numPr>
          <w:ilvl w:val="1"/>
          <w:numId w:val="7"/>
        </w:numPr>
        <w:tabs>
          <w:tab w:val="left" w:pos="0"/>
        </w:tabs>
        <w:spacing w:afterLines="30" w:after="122" w:line="400" w:lineRule="exact"/>
        <w:jc w:val="left"/>
        <w:rPr>
          <w:color w:val="000000"/>
          <w:sz w:val="24"/>
        </w:rPr>
      </w:pPr>
      <w:r w:rsidRPr="00C1509B">
        <w:rPr>
          <w:rFonts w:hint="eastAsia"/>
          <w:color w:val="000000"/>
          <w:sz w:val="24"/>
        </w:rPr>
        <w:t>發表於其他期刊者，每篇20點。</w:t>
      </w:r>
    </w:p>
    <w:p w14:paraId="7508F0DD" w14:textId="0F005D9A" w:rsidR="00DB322F" w:rsidRPr="00C1509B" w:rsidRDefault="00DB322F" w:rsidP="00C1509B">
      <w:pPr>
        <w:pStyle w:val="a3"/>
        <w:numPr>
          <w:ilvl w:val="1"/>
          <w:numId w:val="7"/>
        </w:numPr>
        <w:tabs>
          <w:tab w:val="left" w:pos="0"/>
        </w:tabs>
        <w:spacing w:afterLines="30" w:after="122" w:line="400" w:lineRule="exact"/>
        <w:jc w:val="left"/>
        <w:rPr>
          <w:color w:val="000000"/>
          <w:sz w:val="24"/>
        </w:rPr>
      </w:pPr>
      <w:r w:rsidRPr="00C1509B">
        <w:rPr>
          <w:rFonts w:hint="eastAsia"/>
          <w:color w:val="000000"/>
          <w:sz w:val="24"/>
        </w:rPr>
        <w:lastRenderedPageBreak/>
        <w:t>二人以上共同作者，第一作者及通訊作者依標準核給之70%點數，第二作者依標準核給之50%，其後之作者依標準核給之30%點數。</w:t>
      </w:r>
    </w:p>
    <w:p w14:paraId="5476056A" w14:textId="77777777" w:rsidR="00DB322F"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DB322F">
        <w:rPr>
          <w:rFonts w:hint="eastAsia"/>
          <w:color w:val="000000"/>
          <w:sz w:val="24"/>
        </w:rPr>
        <w:t>學術專書(含教學實務著作)</w:t>
      </w:r>
      <w:proofErr w:type="gramStart"/>
      <w:r w:rsidRPr="00DB322F">
        <w:rPr>
          <w:rFonts w:hint="eastAsia"/>
          <w:color w:val="000000"/>
          <w:sz w:val="24"/>
        </w:rPr>
        <w:t>每書最高</w:t>
      </w:r>
      <w:proofErr w:type="gramEnd"/>
      <w:r w:rsidRPr="00DB322F">
        <w:rPr>
          <w:rFonts w:hint="eastAsia"/>
          <w:color w:val="000000"/>
          <w:sz w:val="24"/>
        </w:rPr>
        <w:t>100點，每章最高20點。</w:t>
      </w:r>
    </w:p>
    <w:p w14:paraId="09ED912A" w14:textId="77777777" w:rsidR="00833C0F" w:rsidRDefault="00DB322F" w:rsidP="00833C0F">
      <w:pPr>
        <w:pStyle w:val="a3"/>
        <w:numPr>
          <w:ilvl w:val="0"/>
          <w:numId w:val="7"/>
        </w:numPr>
        <w:tabs>
          <w:tab w:val="left" w:pos="0"/>
        </w:tabs>
        <w:spacing w:afterLines="30" w:after="122" w:line="400" w:lineRule="exact"/>
        <w:ind w:leftChars="155" w:left="913"/>
        <w:jc w:val="left"/>
        <w:rPr>
          <w:color w:val="000000"/>
          <w:sz w:val="24"/>
        </w:rPr>
      </w:pPr>
      <w:r w:rsidRPr="00DB322F">
        <w:rPr>
          <w:rFonts w:hint="eastAsia"/>
          <w:color w:val="000000"/>
          <w:sz w:val="24"/>
        </w:rPr>
        <w:t>學術研討會論文(含教學實務發表論文)，檢附論文完整報告及議程國際研討會論文或國科會列為A級及EI的國內研討會論文每篇20點，其他國內研討會論文每篇10點。</w:t>
      </w:r>
    </w:p>
    <w:p w14:paraId="20F5615E" w14:textId="77777777" w:rsidR="00833C0F" w:rsidRDefault="00DB322F" w:rsidP="00833C0F">
      <w:pPr>
        <w:pStyle w:val="a3"/>
        <w:numPr>
          <w:ilvl w:val="1"/>
          <w:numId w:val="7"/>
        </w:numPr>
        <w:tabs>
          <w:tab w:val="left" w:pos="0"/>
        </w:tabs>
        <w:spacing w:afterLines="30" w:after="122" w:line="400" w:lineRule="exact"/>
        <w:jc w:val="left"/>
        <w:rPr>
          <w:color w:val="000000"/>
          <w:sz w:val="24"/>
        </w:rPr>
      </w:pPr>
      <w:r w:rsidRPr="00833C0F">
        <w:rPr>
          <w:rFonts w:hint="eastAsia"/>
          <w:color w:val="000000"/>
          <w:sz w:val="24"/>
        </w:rPr>
        <w:t>展演或作品公開發表校外每場次30點，校內每場次10點。</w:t>
      </w:r>
    </w:p>
    <w:p w14:paraId="43ADA208" w14:textId="79E6A92F" w:rsidR="008C67FC" w:rsidRPr="00833C0F" w:rsidRDefault="00DB322F" w:rsidP="00833C0F">
      <w:pPr>
        <w:pStyle w:val="a3"/>
        <w:numPr>
          <w:ilvl w:val="1"/>
          <w:numId w:val="7"/>
        </w:numPr>
        <w:tabs>
          <w:tab w:val="left" w:pos="0"/>
        </w:tabs>
        <w:spacing w:afterLines="30" w:after="122" w:line="400" w:lineRule="exact"/>
        <w:jc w:val="left"/>
        <w:rPr>
          <w:color w:val="000000"/>
          <w:sz w:val="24"/>
        </w:rPr>
      </w:pPr>
      <w:r w:rsidRPr="00833C0F">
        <w:rPr>
          <w:rFonts w:hint="eastAsia"/>
          <w:color w:val="000000"/>
          <w:sz w:val="24"/>
        </w:rPr>
        <w:t>技術報告每篇30點。</w:t>
      </w:r>
    </w:p>
    <w:p w14:paraId="28ED1DCB"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DB322F">
        <w:rPr>
          <w:rFonts w:hint="eastAsia"/>
          <w:color w:val="000000"/>
          <w:sz w:val="24"/>
        </w:rPr>
        <w:t>國科會吳大猷先生紀念獎、傑出研究獎、傑出科學榮譽獎、傑出產學合作獎、傑出技轉貢獻獎、總統</w:t>
      </w:r>
      <w:r w:rsidRPr="008C67FC">
        <w:rPr>
          <w:rFonts w:hint="eastAsia"/>
          <w:color w:val="000000"/>
          <w:sz w:val="24"/>
        </w:rPr>
        <w:t>科學獎每次600點。</w:t>
      </w:r>
    </w:p>
    <w:p w14:paraId="18EE62C9"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指導學生獲得國科會大專生專題研究計畫</w:t>
      </w:r>
      <w:proofErr w:type="gramStart"/>
      <w:r w:rsidRPr="008C67FC">
        <w:rPr>
          <w:rFonts w:hint="eastAsia"/>
          <w:color w:val="000000"/>
          <w:sz w:val="24"/>
        </w:rPr>
        <w:t>每件得20點</w:t>
      </w:r>
      <w:proofErr w:type="gramEnd"/>
      <w:r w:rsidRPr="008C67FC">
        <w:rPr>
          <w:rFonts w:hint="eastAsia"/>
          <w:color w:val="000000"/>
          <w:sz w:val="24"/>
        </w:rPr>
        <w:t>，若獲得研究創作獎，每件100點。</w:t>
      </w:r>
    </w:p>
    <w:p w14:paraId="34A1FDD2" w14:textId="4871D058"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本校優良教師與新人獎(研究類)獲獎者，每次100點，由</w:t>
      </w:r>
      <w:r w:rsidR="008A3CC1" w:rsidRPr="008A3CC1">
        <w:rPr>
          <w:rFonts w:hint="eastAsia"/>
          <w:color w:val="000000"/>
          <w:sz w:val="24"/>
        </w:rPr>
        <w:t>系（學程）</w:t>
      </w:r>
      <w:r w:rsidRPr="008C67FC">
        <w:rPr>
          <w:rFonts w:hint="eastAsia"/>
          <w:color w:val="000000"/>
          <w:sz w:val="24"/>
        </w:rPr>
        <w:t>向院推薦但</w:t>
      </w:r>
      <w:r w:rsidR="00EB6C9C">
        <w:rPr>
          <w:color w:val="000000"/>
          <w:sz w:val="24"/>
        </w:rPr>
        <w:br/>
      </w:r>
      <w:r w:rsidR="00EB6C9C">
        <w:rPr>
          <w:rFonts w:hint="eastAsia"/>
          <w:color w:val="000000"/>
          <w:sz w:val="24"/>
        </w:rPr>
        <w:t xml:space="preserve">  </w:t>
      </w:r>
      <w:r w:rsidRPr="008C67FC">
        <w:rPr>
          <w:rFonts w:hint="eastAsia"/>
          <w:color w:val="000000"/>
          <w:sz w:val="24"/>
        </w:rPr>
        <w:t>未獲獎之候選人每次得20點及由院向校推薦但未獲獎之候選人每次得50點。</w:t>
      </w:r>
    </w:p>
    <w:p w14:paraId="6557B24F"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技術移轉授權：</w:t>
      </w:r>
      <w:r w:rsidR="008C67FC">
        <w:rPr>
          <w:color w:val="000000"/>
          <w:sz w:val="24"/>
        </w:rPr>
        <w:br/>
      </w:r>
      <w:r w:rsidRPr="008C67FC">
        <w:rPr>
          <w:rFonts w:hint="eastAsia"/>
          <w:color w:val="000000"/>
          <w:sz w:val="24"/>
        </w:rPr>
        <w:t>技術移轉金額每10萬元100點；餘數或不足10萬元者依比例計算。</w:t>
      </w:r>
      <w:r w:rsidR="008C67FC">
        <w:rPr>
          <w:color w:val="000000"/>
          <w:sz w:val="24"/>
        </w:rPr>
        <w:br/>
      </w:r>
      <w:r w:rsidRPr="008C67FC">
        <w:rPr>
          <w:rFonts w:hint="eastAsia"/>
          <w:color w:val="000000"/>
          <w:sz w:val="24"/>
        </w:rPr>
        <w:t>如為專利授權者，依學校實收授權金額之累計總金額每10萬元計150點，餘數或不足10萬元者依比例計算。前項規定如技術發明人為兩人以上者，得依發明人之授權金分配比例計算得點數。</w:t>
      </w:r>
    </w:p>
    <w:p w14:paraId="4B084103"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獲國內外專利且專利權人之一為本校。</w:t>
      </w:r>
    </w:p>
    <w:p w14:paraId="35ADF2C0" w14:textId="77777777" w:rsidR="00F10A48" w:rsidRDefault="00DB322F" w:rsidP="00F10A48">
      <w:pPr>
        <w:pStyle w:val="a3"/>
        <w:tabs>
          <w:tab w:val="left" w:pos="0"/>
        </w:tabs>
        <w:spacing w:afterLines="30" w:after="122" w:line="400" w:lineRule="exact"/>
        <w:ind w:leftChars="455" w:left="1092"/>
        <w:jc w:val="left"/>
        <w:rPr>
          <w:color w:val="000000"/>
          <w:sz w:val="24"/>
        </w:rPr>
      </w:pPr>
      <w:r w:rsidRPr="008C67FC">
        <w:rPr>
          <w:rFonts w:hint="eastAsia"/>
          <w:color w:val="000000"/>
          <w:sz w:val="24"/>
        </w:rPr>
        <w:t>1.獲發明或新型專利：</w:t>
      </w:r>
    </w:p>
    <w:p w14:paraId="779B68B2" w14:textId="77777777" w:rsidR="00F10A48" w:rsidRDefault="00F10A48" w:rsidP="00F10A48">
      <w:pPr>
        <w:pStyle w:val="a3"/>
        <w:tabs>
          <w:tab w:val="left" w:pos="0"/>
        </w:tabs>
        <w:spacing w:afterLines="30" w:after="122" w:line="400" w:lineRule="exact"/>
        <w:ind w:leftChars="455" w:left="1092"/>
        <w:jc w:val="left"/>
        <w:rPr>
          <w:color w:val="000000"/>
          <w:sz w:val="24"/>
        </w:rPr>
      </w:pPr>
      <w:r>
        <w:rPr>
          <w:rFonts w:hint="eastAsia"/>
          <w:color w:val="000000"/>
          <w:sz w:val="24"/>
        </w:rPr>
        <w:t>（１）</w:t>
      </w:r>
      <w:r w:rsidR="00DB322F" w:rsidRPr="00DB322F">
        <w:rPr>
          <w:rFonts w:hint="eastAsia"/>
          <w:color w:val="000000"/>
          <w:sz w:val="24"/>
        </w:rPr>
        <w:t>歐、美、日等國，每件150點。</w:t>
      </w:r>
    </w:p>
    <w:p w14:paraId="49515AFC" w14:textId="2382B8E6" w:rsidR="008C67FC" w:rsidRDefault="00F10A48" w:rsidP="00F10A48">
      <w:pPr>
        <w:pStyle w:val="a3"/>
        <w:tabs>
          <w:tab w:val="left" w:pos="0"/>
        </w:tabs>
        <w:spacing w:afterLines="30" w:after="122" w:line="400" w:lineRule="exact"/>
        <w:ind w:leftChars="455" w:left="1092"/>
        <w:jc w:val="left"/>
        <w:rPr>
          <w:color w:val="000000"/>
          <w:sz w:val="24"/>
        </w:rPr>
      </w:pPr>
      <w:r>
        <w:rPr>
          <w:rFonts w:hint="eastAsia"/>
          <w:color w:val="000000"/>
          <w:sz w:val="24"/>
        </w:rPr>
        <w:t>（２）</w:t>
      </w:r>
      <w:r w:rsidR="00DB322F" w:rsidRPr="008C67FC">
        <w:rPr>
          <w:rFonts w:hint="eastAsia"/>
          <w:color w:val="000000"/>
          <w:sz w:val="24"/>
        </w:rPr>
        <w:t>我國，每件100點。</w:t>
      </w:r>
    </w:p>
    <w:p w14:paraId="68345532" w14:textId="77777777" w:rsidR="008C67FC" w:rsidRDefault="00DB322F" w:rsidP="00602024">
      <w:pPr>
        <w:pStyle w:val="a3"/>
        <w:tabs>
          <w:tab w:val="left" w:pos="0"/>
        </w:tabs>
        <w:spacing w:afterLines="30" w:after="122" w:line="400" w:lineRule="exact"/>
        <w:ind w:leftChars="455" w:left="1092"/>
        <w:jc w:val="left"/>
        <w:rPr>
          <w:color w:val="000000"/>
          <w:sz w:val="24"/>
        </w:rPr>
      </w:pPr>
      <w:r w:rsidRPr="008C67FC">
        <w:rPr>
          <w:rFonts w:hint="eastAsia"/>
          <w:color w:val="000000"/>
          <w:sz w:val="24"/>
        </w:rPr>
        <w:t>2.其他專利每件50點。</w:t>
      </w:r>
    </w:p>
    <w:p w14:paraId="39FB7496"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proofErr w:type="gramStart"/>
      <w:r w:rsidRPr="00DB322F">
        <w:rPr>
          <w:rFonts w:hint="eastAsia"/>
          <w:color w:val="000000"/>
          <w:sz w:val="24"/>
        </w:rPr>
        <w:t>一</w:t>
      </w:r>
      <w:proofErr w:type="gramEnd"/>
      <w:r w:rsidRPr="00DB322F">
        <w:rPr>
          <w:rFonts w:hint="eastAsia"/>
          <w:color w:val="000000"/>
          <w:sz w:val="24"/>
        </w:rPr>
        <w:t>年內曾獲國家級設計及藝術等最高等級獎勵肯</w:t>
      </w:r>
      <w:r w:rsidRPr="008C67FC">
        <w:rPr>
          <w:rFonts w:hint="eastAsia"/>
          <w:color w:val="000000"/>
          <w:sz w:val="24"/>
        </w:rPr>
        <w:t>定者加150點。</w:t>
      </w:r>
    </w:p>
    <w:p w14:paraId="2D4A06E5"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曾獲國際設計類競賽等前三名者加150點。</w:t>
      </w:r>
    </w:p>
    <w:p w14:paraId="25D02E46"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proofErr w:type="gramStart"/>
      <w:r w:rsidRPr="008C67FC">
        <w:rPr>
          <w:rFonts w:hint="eastAsia"/>
          <w:color w:val="000000"/>
          <w:sz w:val="24"/>
        </w:rPr>
        <w:t>一</w:t>
      </w:r>
      <w:proofErr w:type="gramEnd"/>
      <w:r w:rsidRPr="008C67FC">
        <w:rPr>
          <w:rFonts w:hint="eastAsia"/>
          <w:color w:val="000000"/>
          <w:sz w:val="24"/>
        </w:rPr>
        <w:t>年內獲得國家級設計與藝術類等競賽優選以上者加100點。</w:t>
      </w:r>
    </w:p>
    <w:p w14:paraId="169675B6"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最近</w:t>
      </w:r>
      <w:proofErr w:type="gramStart"/>
      <w:r w:rsidRPr="008C67FC">
        <w:rPr>
          <w:rFonts w:hint="eastAsia"/>
          <w:color w:val="000000"/>
          <w:sz w:val="24"/>
        </w:rPr>
        <w:t>一</w:t>
      </w:r>
      <w:proofErr w:type="gramEnd"/>
      <w:r w:rsidRPr="008C67FC">
        <w:rPr>
          <w:rFonts w:hint="eastAsia"/>
          <w:color w:val="000000"/>
          <w:sz w:val="24"/>
        </w:rPr>
        <w:t>年內曾獲中央政府各部會各項學術榮譽獎勵者加50點。</w:t>
      </w:r>
    </w:p>
    <w:p w14:paraId="445792C2"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輔導成立創新創業公司每件100點。</w:t>
      </w:r>
    </w:p>
    <w:p w14:paraId="0E1401F8"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聘請學生參與執行本校產學合作案每名學生每學期加計10點(得按比例計算)。</w:t>
      </w:r>
    </w:p>
    <w:p w14:paraId="557596BE"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lastRenderedPageBreak/>
        <w:t>教師取得個人專業證照每件30點。</w:t>
      </w:r>
    </w:p>
    <w:p w14:paraId="6F5E5C82"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延請業界專家協同教學每學期每門10點。</w:t>
      </w:r>
    </w:p>
    <w:p w14:paraId="6A4AB89D"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赴公民機構參與廣度研習、深度研習或深耕服務每件50點。</w:t>
      </w:r>
    </w:p>
    <w:p w14:paraId="65714808"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教育部產學合作</w:t>
      </w:r>
      <w:proofErr w:type="gramStart"/>
      <w:r w:rsidRPr="008C67FC">
        <w:rPr>
          <w:rFonts w:hint="eastAsia"/>
          <w:color w:val="000000"/>
          <w:sz w:val="24"/>
        </w:rPr>
        <w:t>績優獎</w:t>
      </w:r>
      <w:proofErr w:type="gramEnd"/>
      <w:r w:rsidRPr="008C67FC">
        <w:rPr>
          <w:rFonts w:hint="eastAsia"/>
          <w:color w:val="000000"/>
          <w:sz w:val="24"/>
        </w:rPr>
        <w:t>、教育實習</w:t>
      </w:r>
      <w:proofErr w:type="gramStart"/>
      <w:r w:rsidRPr="008C67FC">
        <w:rPr>
          <w:rFonts w:hint="eastAsia"/>
          <w:color w:val="000000"/>
          <w:sz w:val="24"/>
        </w:rPr>
        <w:t>績優獎每次</w:t>
      </w:r>
      <w:proofErr w:type="gramEnd"/>
      <w:r w:rsidRPr="008C67FC">
        <w:rPr>
          <w:rFonts w:hint="eastAsia"/>
          <w:color w:val="000000"/>
          <w:sz w:val="24"/>
        </w:rPr>
        <w:t>100點。</w:t>
      </w:r>
    </w:p>
    <w:p w14:paraId="27669629" w14:textId="77777777" w:rsid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教學與課程導入地方場域具有實際成效者，檢附證明文件者，每案加計20點。</w:t>
      </w:r>
    </w:p>
    <w:p w14:paraId="1BB2B62F" w14:textId="5D69C5CC" w:rsidR="0007394D" w:rsidRPr="008C67FC" w:rsidRDefault="00DB322F" w:rsidP="00602024">
      <w:pPr>
        <w:pStyle w:val="a3"/>
        <w:numPr>
          <w:ilvl w:val="0"/>
          <w:numId w:val="7"/>
        </w:numPr>
        <w:tabs>
          <w:tab w:val="left" w:pos="0"/>
        </w:tabs>
        <w:spacing w:afterLines="30" w:after="122" w:line="400" w:lineRule="exact"/>
        <w:ind w:leftChars="155" w:left="913"/>
        <w:jc w:val="left"/>
        <w:rPr>
          <w:color w:val="000000"/>
          <w:sz w:val="24"/>
        </w:rPr>
      </w:pPr>
      <w:r w:rsidRPr="008C67FC">
        <w:rPr>
          <w:rFonts w:hint="eastAsia"/>
          <w:color w:val="000000"/>
          <w:sz w:val="24"/>
        </w:rPr>
        <w:t>研究績效優良或不良，有其他具體事證者，至多酌以加減100點。</w:t>
      </w:r>
    </w:p>
    <w:p w14:paraId="19992AED" w14:textId="5DA10078" w:rsidR="00CA6DE8" w:rsidRDefault="008C67FC" w:rsidP="00CA6DE8">
      <w:pPr>
        <w:pStyle w:val="a3"/>
        <w:numPr>
          <w:ilvl w:val="0"/>
          <w:numId w:val="1"/>
        </w:numPr>
        <w:tabs>
          <w:tab w:val="left" w:pos="0"/>
        </w:tabs>
        <w:spacing w:afterLines="30" w:after="122" w:line="400" w:lineRule="exact"/>
        <w:rPr>
          <w:color w:val="000000"/>
          <w:sz w:val="24"/>
        </w:rPr>
      </w:pPr>
      <w:r w:rsidRPr="008C67FC">
        <w:rPr>
          <w:rFonts w:hint="eastAsia"/>
          <w:color w:val="000000"/>
          <w:sz w:val="24"/>
        </w:rPr>
        <w:t>服務與輔導績效指導項目如下</w:t>
      </w:r>
      <w:r w:rsidR="00162773">
        <w:rPr>
          <w:rFonts w:hint="eastAsia"/>
          <w:color w:val="000000"/>
          <w:sz w:val="24"/>
        </w:rPr>
        <w:t>：</w:t>
      </w:r>
    </w:p>
    <w:p w14:paraId="08C40816" w14:textId="77777777" w:rsidR="00162773" w:rsidRDefault="00162773" w:rsidP="00162773">
      <w:pPr>
        <w:pStyle w:val="a3"/>
        <w:numPr>
          <w:ilvl w:val="0"/>
          <w:numId w:val="25"/>
        </w:numPr>
        <w:tabs>
          <w:tab w:val="left" w:pos="0"/>
        </w:tabs>
        <w:spacing w:afterLines="30" w:after="122" w:line="400" w:lineRule="exact"/>
        <w:jc w:val="left"/>
        <w:rPr>
          <w:color w:val="000000"/>
          <w:sz w:val="24"/>
        </w:rPr>
      </w:pPr>
    </w:p>
    <w:p w14:paraId="6DF54B38" w14:textId="77777777" w:rsidR="00B30059" w:rsidRDefault="00CA6DE8" w:rsidP="00B30059">
      <w:pPr>
        <w:pStyle w:val="a3"/>
        <w:numPr>
          <w:ilvl w:val="1"/>
          <w:numId w:val="25"/>
        </w:numPr>
        <w:tabs>
          <w:tab w:val="left" w:pos="0"/>
        </w:tabs>
        <w:spacing w:afterLines="30" w:after="122" w:line="400" w:lineRule="exact"/>
        <w:jc w:val="left"/>
        <w:rPr>
          <w:color w:val="000000"/>
          <w:sz w:val="24"/>
        </w:rPr>
      </w:pPr>
      <w:r w:rsidRPr="00162773">
        <w:rPr>
          <w:rFonts w:hint="eastAsia"/>
          <w:color w:val="000000"/>
          <w:sz w:val="24"/>
        </w:rPr>
        <w:t>擔任</w:t>
      </w:r>
      <w:r w:rsidR="008C67FC" w:rsidRPr="00162773">
        <w:rPr>
          <w:rFonts w:hint="eastAsia"/>
          <w:color w:val="000000"/>
          <w:sz w:val="24"/>
        </w:rPr>
        <w:t>其他編制內行政職務列為一級主管職務者每學期90點。</w:t>
      </w:r>
    </w:p>
    <w:p w14:paraId="5C55E126" w14:textId="27F7F16B" w:rsidR="00162773" w:rsidRPr="00B30059" w:rsidRDefault="008C67FC" w:rsidP="00B30059">
      <w:pPr>
        <w:pStyle w:val="a3"/>
        <w:numPr>
          <w:ilvl w:val="1"/>
          <w:numId w:val="25"/>
        </w:numPr>
        <w:tabs>
          <w:tab w:val="left" w:pos="0"/>
        </w:tabs>
        <w:spacing w:afterLines="30" w:after="122" w:line="400" w:lineRule="exact"/>
        <w:jc w:val="left"/>
        <w:rPr>
          <w:color w:val="000000"/>
          <w:sz w:val="24"/>
        </w:rPr>
      </w:pPr>
      <w:r w:rsidRPr="00B30059">
        <w:rPr>
          <w:rFonts w:hint="eastAsia"/>
          <w:color w:val="000000"/>
          <w:sz w:val="24"/>
        </w:rPr>
        <w:t>擔任編制內行政職務列為副主管職務者每學期80點。</w:t>
      </w:r>
    </w:p>
    <w:p w14:paraId="6F883D6A" w14:textId="77777777" w:rsidR="00162773" w:rsidRDefault="008C67FC" w:rsidP="00162773">
      <w:pPr>
        <w:pStyle w:val="a3"/>
        <w:numPr>
          <w:ilvl w:val="1"/>
          <w:numId w:val="25"/>
        </w:numPr>
        <w:tabs>
          <w:tab w:val="left" w:pos="0"/>
        </w:tabs>
        <w:spacing w:afterLines="30" w:after="122" w:line="400" w:lineRule="exact"/>
        <w:jc w:val="left"/>
        <w:rPr>
          <w:color w:val="000000"/>
          <w:sz w:val="24"/>
        </w:rPr>
      </w:pPr>
      <w:r w:rsidRPr="00162773">
        <w:rPr>
          <w:rFonts w:hint="eastAsia"/>
          <w:color w:val="000000"/>
          <w:sz w:val="24"/>
        </w:rPr>
        <w:t>擔任編制內組長等其他組織規程明列為二級主管每學期70點。</w:t>
      </w:r>
    </w:p>
    <w:p w14:paraId="5ACB2215" w14:textId="6716C4C9" w:rsidR="00CA6DE8" w:rsidRPr="00162773" w:rsidRDefault="008C67FC" w:rsidP="00162773">
      <w:pPr>
        <w:pStyle w:val="a3"/>
        <w:numPr>
          <w:ilvl w:val="1"/>
          <w:numId w:val="25"/>
        </w:numPr>
        <w:tabs>
          <w:tab w:val="left" w:pos="0"/>
        </w:tabs>
        <w:spacing w:afterLines="30" w:after="122" w:line="400" w:lineRule="exact"/>
        <w:jc w:val="left"/>
        <w:rPr>
          <w:color w:val="000000"/>
          <w:sz w:val="24"/>
        </w:rPr>
      </w:pPr>
      <w:r w:rsidRPr="00162773">
        <w:rPr>
          <w:rFonts w:hint="eastAsia"/>
          <w:color w:val="000000"/>
          <w:sz w:val="24"/>
        </w:rPr>
        <w:t>擔任其他經循行政程序核聘(派)之任務編組或非編制內職務(如院長特別助理)。以其相當等級核計點數。</w:t>
      </w:r>
    </w:p>
    <w:p w14:paraId="5FF1A2BA" w14:textId="77777777" w:rsidR="00122C17" w:rsidRDefault="00122C17" w:rsidP="00162773">
      <w:pPr>
        <w:pStyle w:val="a3"/>
        <w:numPr>
          <w:ilvl w:val="0"/>
          <w:numId w:val="25"/>
        </w:numPr>
        <w:tabs>
          <w:tab w:val="left" w:pos="0"/>
        </w:tabs>
        <w:spacing w:afterLines="30" w:after="122" w:line="400" w:lineRule="exact"/>
        <w:rPr>
          <w:color w:val="000000"/>
          <w:sz w:val="24"/>
        </w:rPr>
      </w:pPr>
    </w:p>
    <w:p w14:paraId="0C10596F" w14:textId="77777777" w:rsidR="00827EAB" w:rsidRDefault="008C67FC" w:rsidP="00827EAB">
      <w:pPr>
        <w:pStyle w:val="a3"/>
        <w:numPr>
          <w:ilvl w:val="1"/>
          <w:numId w:val="25"/>
        </w:numPr>
        <w:tabs>
          <w:tab w:val="left" w:pos="0"/>
        </w:tabs>
        <w:spacing w:afterLines="30" w:after="122" w:line="400" w:lineRule="exact"/>
        <w:jc w:val="left"/>
        <w:rPr>
          <w:color w:val="000000"/>
          <w:sz w:val="24"/>
        </w:rPr>
      </w:pPr>
      <w:r w:rsidRPr="00CA6DE8">
        <w:rPr>
          <w:rFonts w:hint="eastAsia"/>
          <w:color w:val="000000"/>
          <w:sz w:val="24"/>
        </w:rPr>
        <w:t>擔任導師每學期得40點；表現優異經</w:t>
      </w:r>
      <w:proofErr w:type="gramStart"/>
      <w:r w:rsidRPr="00CA6DE8">
        <w:rPr>
          <w:rFonts w:hint="eastAsia"/>
          <w:color w:val="000000"/>
          <w:sz w:val="24"/>
        </w:rPr>
        <w:t>諮</w:t>
      </w:r>
      <w:proofErr w:type="gramEnd"/>
      <w:r w:rsidRPr="00CA6DE8">
        <w:rPr>
          <w:rFonts w:hint="eastAsia"/>
          <w:color w:val="000000"/>
          <w:sz w:val="24"/>
        </w:rPr>
        <w:t>輔中心推薦者，得再增加20-50點。</w:t>
      </w:r>
    </w:p>
    <w:p w14:paraId="4255D1DE" w14:textId="744EBF5D" w:rsidR="00CA6DE8" w:rsidRPr="00827EAB" w:rsidRDefault="008C67FC" w:rsidP="00827EAB">
      <w:pPr>
        <w:pStyle w:val="a3"/>
        <w:numPr>
          <w:ilvl w:val="1"/>
          <w:numId w:val="25"/>
        </w:numPr>
        <w:tabs>
          <w:tab w:val="left" w:pos="0"/>
        </w:tabs>
        <w:spacing w:afterLines="30" w:after="122" w:line="400" w:lineRule="exact"/>
        <w:jc w:val="left"/>
        <w:rPr>
          <w:color w:val="000000"/>
          <w:sz w:val="24"/>
        </w:rPr>
      </w:pPr>
      <w:r w:rsidRPr="00827EAB">
        <w:rPr>
          <w:rFonts w:hint="eastAsia"/>
          <w:color w:val="000000"/>
          <w:sz w:val="24"/>
        </w:rPr>
        <w:t>從事諮商服務有具體事蹟者每學期得40點；表現優異經</w:t>
      </w:r>
      <w:proofErr w:type="gramStart"/>
      <w:r w:rsidRPr="00827EAB">
        <w:rPr>
          <w:rFonts w:hint="eastAsia"/>
          <w:color w:val="000000"/>
          <w:sz w:val="24"/>
        </w:rPr>
        <w:t>諮</w:t>
      </w:r>
      <w:proofErr w:type="gramEnd"/>
      <w:r w:rsidRPr="00827EAB">
        <w:rPr>
          <w:rFonts w:hint="eastAsia"/>
          <w:color w:val="000000"/>
          <w:sz w:val="24"/>
        </w:rPr>
        <w:t>輔中心推薦者，得再增加20-50點。</w:t>
      </w:r>
    </w:p>
    <w:p w14:paraId="0E31677D" w14:textId="77777777" w:rsidR="00B30059" w:rsidRDefault="00B30059" w:rsidP="00B30059">
      <w:pPr>
        <w:pStyle w:val="a3"/>
        <w:numPr>
          <w:ilvl w:val="0"/>
          <w:numId w:val="25"/>
        </w:numPr>
        <w:tabs>
          <w:tab w:val="left" w:pos="0"/>
        </w:tabs>
        <w:spacing w:afterLines="30" w:after="122" w:line="400" w:lineRule="exact"/>
        <w:jc w:val="left"/>
        <w:rPr>
          <w:color w:val="000000"/>
          <w:sz w:val="24"/>
        </w:rPr>
      </w:pPr>
    </w:p>
    <w:p w14:paraId="0BD45555" w14:textId="77777777" w:rsidR="00B30059" w:rsidRDefault="008C67FC" w:rsidP="00B30059">
      <w:pPr>
        <w:pStyle w:val="a3"/>
        <w:numPr>
          <w:ilvl w:val="1"/>
          <w:numId w:val="25"/>
        </w:numPr>
        <w:tabs>
          <w:tab w:val="left" w:pos="0"/>
        </w:tabs>
        <w:spacing w:afterLines="30" w:after="122" w:line="400" w:lineRule="exact"/>
        <w:jc w:val="left"/>
        <w:rPr>
          <w:color w:val="000000"/>
          <w:sz w:val="24"/>
        </w:rPr>
      </w:pPr>
      <w:r w:rsidRPr="00CA6DE8">
        <w:rPr>
          <w:rFonts w:hint="eastAsia"/>
          <w:color w:val="000000"/>
          <w:sz w:val="24"/>
        </w:rPr>
        <w:t>擔任社團指導老師每學期20點。</w:t>
      </w:r>
    </w:p>
    <w:p w14:paraId="3D04A11B" w14:textId="182CDAD8" w:rsidR="00CA6DE8" w:rsidRDefault="008C67FC" w:rsidP="00B30059">
      <w:pPr>
        <w:pStyle w:val="a3"/>
        <w:numPr>
          <w:ilvl w:val="1"/>
          <w:numId w:val="25"/>
        </w:numPr>
        <w:tabs>
          <w:tab w:val="left" w:pos="0"/>
        </w:tabs>
        <w:spacing w:afterLines="30" w:after="122" w:line="400" w:lineRule="exact"/>
        <w:jc w:val="left"/>
        <w:rPr>
          <w:color w:val="000000"/>
          <w:sz w:val="24"/>
        </w:rPr>
      </w:pPr>
      <w:r w:rsidRPr="00CA6DE8">
        <w:rPr>
          <w:rFonts w:hint="eastAsia"/>
          <w:color w:val="000000"/>
          <w:sz w:val="24"/>
        </w:rPr>
        <w:t>擔任志願輔導老師，每學年服務滿20小時者，核給40點；只擔任一學期者，服務滿10小時者，核給20點。參與志願輔導老師知能研習者，每學期加10點。</w:t>
      </w:r>
    </w:p>
    <w:p w14:paraId="5E2CC79E" w14:textId="77777777" w:rsidR="00CA6DE8" w:rsidRDefault="008C67FC" w:rsidP="00162773">
      <w:pPr>
        <w:pStyle w:val="a3"/>
        <w:numPr>
          <w:ilvl w:val="0"/>
          <w:numId w:val="25"/>
        </w:numPr>
        <w:tabs>
          <w:tab w:val="left" w:pos="0"/>
        </w:tabs>
        <w:spacing w:afterLines="30" w:after="122" w:line="400" w:lineRule="exact"/>
        <w:jc w:val="left"/>
        <w:rPr>
          <w:color w:val="000000"/>
          <w:sz w:val="24"/>
        </w:rPr>
      </w:pPr>
      <w:r w:rsidRPr="00CA6DE8">
        <w:rPr>
          <w:rFonts w:hint="eastAsia"/>
          <w:color w:val="000000"/>
          <w:sz w:val="24"/>
        </w:rPr>
        <w:t>促成本校與國外著名大學或研究機構簽定合作契約每件100點。</w:t>
      </w:r>
    </w:p>
    <w:p w14:paraId="5E33A03A" w14:textId="77777777" w:rsidR="00B30059" w:rsidRDefault="00B30059" w:rsidP="00162773">
      <w:pPr>
        <w:pStyle w:val="a3"/>
        <w:numPr>
          <w:ilvl w:val="0"/>
          <w:numId w:val="25"/>
        </w:numPr>
        <w:tabs>
          <w:tab w:val="left" w:pos="0"/>
        </w:tabs>
        <w:spacing w:afterLines="30" w:after="122" w:line="400" w:lineRule="exact"/>
        <w:jc w:val="left"/>
        <w:rPr>
          <w:color w:val="000000"/>
          <w:sz w:val="24"/>
        </w:rPr>
      </w:pPr>
    </w:p>
    <w:p w14:paraId="2AD83C13" w14:textId="77777777" w:rsidR="00B30059" w:rsidRDefault="008C67FC" w:rsidP="00B30059">
      <w:pPr>
        <w:pStyle w:val="a3"/>
        <w:numPr>
          <w:ilvl w:val="1"/>
          <w:numId w:val="25"/>
        </w:numPr>
        <w:tabs>
          <w:tab w:val="left" w:pos="0"/>
        </w:tabs>
        <w:spacing w:afterLines="30" w:after="122" w:line="400" w:lineRule="exact"/>
        <w:jc w:val="left"/>
        <w:rPr>
          <w:color w:val="000000"/>
          <w:sz w:val="24"/>
        </w:rPr>
      </w:pPr>
      <w:r w:rsidRPr="00CA6DE8">
        <w:rPr>
          <w:rFonts w:hint="eastAsia"/>
          <w:color w:val="000000"/>
          <w:sz w:val="24"/>
        </w:rPr>
        <w:t>本校雲</w:t>
      </w:r>
      <w:proofErr w:type="gramStart"/>
      <w:r w:rsidRPr="00CA6DE8">
        <w:rPr>
          <w:rFonts w:hint="eastAsia"/>
          <w:color w:val="000000"/>
          <w:sz w:val="24"/>
        </w:rPr>
        <w:t>鐸</w:t>
      </w:r>
      <w:proofErr w:type="gramEnd"/>
      <w:r w:rsidRPr="00CA6DE8">
        <w:rPr>
          <w:rFonts w:hint="eastAsia"/>
          <w:color w:val="000000"/>
          <w:sz w:val="24"/>
        </w:rPr>
        <w:t>獎、教育部友善校園獎--傑出人員獎(傑出學</w:t>
      </w:r>
      <w:proofErr w:type="gramStart"/>
      <w:r w:rsidRPr="00CA6DE8">
        <w:rPr>
          <w:rFonts w:hint="eastAsia"/>
          <w:color w:val="000000"/>
          <w:sz w:val="24"/>
        </w:rPr>
        <w:t>務</w:t>
      </w:r>
      <w:proofErr w:type="gramEnd"/>
      <w:r w:rsidRPr="00CA6DE8">
        <w:rPr>
          <w:rFonts w:hint="eastAsia"/>
          <w:color w:val="000000"/>
          <w:sz w:val="24"/>
        </w:rPr>
        <w:t xml:space="preserve">人員獎、傑出輔導人員獎、傑出導師獎、傑出行政人員獎及特殊貢獻人員獎)。 </w:t>
      </w:r>
      <w:r w:rsidRPr="00B30059">
        <w:rPr>
          <w:rFonts w:hint="eastAsia"/>
          <w:color w:val="000000"/>
          <w:sz w:val="24"/>
        </w:rPr>
        <w:t>雲</w:t>
      </w:r>
      <w:proofErr w:type="gramStart"/>
      <w:r w:rsidRPr="00B30059">
        <w:rPr>
          <w:rFonts w:hint="eastAsia"/>
          <w:color w:val="000000"/>
          <w:sz w:val="24"/>
        </w:rPr>
        <w:t>鐸</w:t>
      </w:r>
      <w:proofErr w:type="gramEnd"/>
      <w:r w:rsidRPr="00B30059">
        <w:rPr>
          <w:rFonts w:hint="eastAsia"/>
          <w:color w:val="000000"/>
          <w:sz w:val="24"/>
        </w:rPr>
        <w:t>獎每次100點，校入圍而未獲獎者每次50點。</w:t>
      </w:r>
    </w:p>
    <w:p w14:paraId="4CE99866" w14:textId="5E5D34D5" w:rsidR="00B30059" w:rsidRDefault="008C67FC" w:rsidP="00B30059">
      <w:pPr>
        <w:pStyle w:val="a3"/>
        <w:numPr>
          <w:ilvl w:val="1"/>
          <w:numId w:val="25"/>
        </w:numPr>
        <w:tabs>
          <w:tab w:val="left" w:pos="0"/>
        </w:tabs>
        <w:spacing w:afterLines="30" w:after="122" w:line="400" w:lineRule="exact"/>
        <w:jc w:val="left"/>
        <w:rPr>
          <w:color w:val="000000"/>
          <w:sz w:val="24"/>
        </w:rPr>
      </w:pPr>
      <w:r w:rsidRPr="00B30059">
        <w:rPr>
          <w:rFonts w:hint="eastAsia"/>
          <w:color w:val="000000"/>
          <w:sz w:val="24"/>
        </w:rPr>
        <w:t>友善校園獎每次150點，榮四區學</w:t>
      </w:r>
      <w:proofErr w:type="gramStart"/>
      <w:r w:rsidRPr="00B30059">
        <w:rPr>
          <w:rFonts w:hint="eastAsia"/>
          <w:color w:val="000000"/>
          <w:sz w:val="24"/>
        </w:rPr>
        <w:t>務</w:t>
      </w:r>
      <w:proofErr w:type="gramEnd"/>
      <w:r w:rsidRPr="00B30059">
        <w:rPr>
          <w:rFonts w:hint="eastAsia"/>
          <w:color w:val="000000"/>
          <w:sz w:val="24"/>
        </w:rPr>
        <w:t>中心、四區輔</w:t>
      </w:r>
      <w:proofErr w:type="gramStart"/>
      <w:r w:rsidRPr="00B30059">
        <w:rPr>
          <w:rFonts w:hint="eastAsia"/>
          <w:color w:val="000000"/>
          <w:sz w:val="24"/>
        </w:rPr>
        <w:t>諮</w:t>
      </w:r>
      <w:proofErr w:type="gramEnd"/>
      <w:r w:rsidRPr="00B30059">
        <w:rPr>
          <w:rFonts w:hint="eastAsia"/>
          <w:color w:val="000000"/>
          <w:sz w:val="24"/>
        </w:rPr>
        <w:t>中心</w:t>
      </w:r>
      <w:proofErr w:type="gramStart"/>
      <w:r w:rsidRPr="00B30059">
        <w:rPr>
          <w:rFonts w:hint="eastAsia"/>
          <w:color w:val="000000"/>
          <w:sz w:val="24"/>
        </w:rPr>
        <w:t>初選薦送教育部</w:t>
      </w:r>
      <w:proofErr w:type="gramEnd"/>
      <w:r w:rsidRPr="00B30059">
        <w:rPr>
          <w:rFonts w:hint="eastAsia"/>
          <w:color w:val="000000"/>
          <w:sz w:val="24"/>
        </w:rPr>
        <w:t>者，每次100點；校推薦而未獲獎者每次50點。</w:t>
      </w:r>
    </w:p>
    <w:p w14:paraId="38C0B67B" w14:textId="77777777" w:rsidR="00EB6C9C" w:rsidRDefault="00EB6C9C" w:rsidP="00EB6C9C">
      <w:pPr>
        <w:pStyle w:val="a3"/>
        <w:tabs>
          <w:tab w:val="left" w:pos="0"/>
        </w:tabs>
        <w:spacing w:afterLines="30" w:after="122" w:line="400" w:lineRule="exact"/>
        <w:ind w:left="1134"/>
        <w:jc w:val="left"/>
        <w:rPr>
          <w:color w:val="000000"/>
          <w:sz w:val="24"/>
        </w:rPr>
      </w:pPr>
    </w:p>
    <w:p w14:paraId="07E00D77" w14:textId="448567BD" w:rsidR="00CA6DE8" w:rsidRPr="00B30059" w:rsidRDefault="008C67FC" w:rsidP="00B30059">
      <w:pPr>
        <w:pStyle w:val="a3"/>
        <w:numPr>
          <w:ilvl w:val="1"/>
          <w:numId w:val="25"/>
        </w:numPr>
        <w:tabs>
          <w:tab w:val="left" w:pos="0"/>
        </w:tabs>
        <w:spacing w:afterLines="30" w:after="122" w:line="400" w:lineRule="exact"/>
        <w:jc w:val="left"/>
        <w:rPr>
          <w:color w:val="000000"/>
          <w:sz w:val="24"/>
        </w:rPr>
      </w:pPr>
      <w:r w:rsidRPr="00B30059">
        <w:rPr>
          <w:rFonts w:hint="eastAsia"/>
          <w:color w:val="000000"/>
          <w:sz w:val="24"/>
        </w:rPr>
        <w:lastRenderedPageBreak/>
        <w:t>本校服務優良教師每次100點，由</w:t>
      </w:r>
      <w:r w:rsidR="008A3CC1" w:rsidRPr="00B30059">
        <w:rPr>
          <w:rFonts w:hint="eastAsia"/>
          <w:color w:val="000000"/>
          <w:sz w:val="24"/>
        </w:rPr>
        <w:t>系（學程）</w:t>
      </w:r>
      <w:r w:rsidRPr="00B30059">
        <w:rPr>
          <w:rFonts w:hint="eastAsia"/>
          <w:color w:val="000000"/>
          <w:sz w:val="24"/>
        </w:rPr>
        <w:t>向院推薦但未獲獎之候選人每次20點，由院向校推薦但未獲獎之候選人每次50點。</w:t>
      </w:r>
    </w:p>
    <w:p w14:paraId="59CB1954" w14:textId="77777777" w:rsidR="00B30059" w:rsidRDefault="00B30059" w:rsidP="00162773">
      <w:pPr>
        <w:pStyle w:val="a3"/>
        <w:numPr>
          <w:ilvl w:val="0"/>
          <w:numId w:val="25"/>
        </w:numPr>
        <w:tabs>
          <w:tab w:val="left" w:pos="0"/>
        </w:tabs>
        <w:spacing w:afterLines="30" w:after="122" w:line="400" w:lineRule="exact"/>
        <w:jc w:val="left"/>
        <w:rPr>
          <w:color w:val="000000"/>
          <w:sz w:val="24"/>
        </w:rPr>
      </w:pPr>
    </w:p>
    <w:p w14:paraId="3FBC9AE1" w14:textId="77777777" w:rsidR="00B30059" w:rsidRDefault="008C67FC" w:rsidP="00B30059">
      <w:pPr>
        <w:pStyle w:val="a3"/>
        <w:numPr>
          <w:ilvl w:val="1"/>
          <w:numId w:val="25"/>
        </w:numPr>
        <w:tabs>
          <w:tab w:val="left" w:pos="0"/>
        </w:tabs>
        <w:spacing w:afterLines="30" w:after="122" w:line="400" w:lineRule="exact"/>
        <w:jc w:val="left"/>
        <w:rPr>
          <w:color w:val="000000"/>
          <w:sz w:val="24"/>
        </w:rPr>
      </w:pPr>
      <w:r w:rsidRPr="00CA6DE8">
        <w:rPr>
          <w:rFonts w:hint="eastAsia"/>
          <w:color w:val="000000"/>
          <w:sz w:val="24"/>
        </w:rPr>
        <w:t>參與推廣教育之授課每滿1小時1點，如與他人</w:t>
      </w:r>
      <w:proofErr w:type="gramStart"/>
      <w:r w:rsidRPr="00CA6DE8">
        <w:rPr>
          <w:rFonts w:hint="eastAsia"/>
          <w:color w:val="000000"/>
          <w:sz w:val="24"/>
        </w:rPr>
        <w:t>合授，</w:t>
      </w:r>
      <w:proofErr w:type="gramEnd"/>
      <w:r w:rsidRPr="00CA6DE8">
        <w:rPr>
          <w:rFonts w:hint="eastAsia"/>
          <w:color w:val="000000"/>
          <w:sz w:val="24"/>
        </w:rPr>
        <w:t>則依</w:t>
      </w:r>
      <w:proofErr w:type="gramStart"/>
      <w:r w:rsidRPr="00CA6DE8">
        <w:rPr>
          <w:rFonts w:hint="eastAsia"/>
          <w:color w:val="000000"/>
          <w:sz w:val="24"/>
        </w:rPr>
        <w:t>所授時</w:t>
      </w:r>
      <w:proofErr w:type="gramEnd"/>
      <w:r w:rsidRPr="00CA6DE8">
        <w:rPr>
          <w:rFonts w:hint="eastAsia"/>
          <w:color w:val="000000"/>
          <w:sz w:val="24"/>
        </w:rPr>
        <w:t>數計算。</w:t>
      </w:r>
    </w:p>
    <w:p w14:paraId="6CF2F7C2" w14:textId="2B60E84D" w:rsidR="00CA6DE8" w:rsidRPr="00B30059" w:rsidRDefault="008C67FC" w:rsidP="00B30059">
      <w:pPr>
        <w:pStyle w:val="a3"/>
        <w:numPr>
          <w:ilvl w:val="1"/>
          <w:numId w:val="25"/>
        </w:numPr>
        <w:tabs>
          <w:tab w:val="left" w:pos="0"/>
        </w:tabs>
        <w:spacing w:afterLines="30" w:after="122" w:line="400" w:lineRule="exact"/>
        <w:jc w:val="left"/>
        <w:rPr>
          <w:color w:val="000000"/>
          <w:sz w:val="24"/>
        </w:rPr>
      </w:pPr>
      <w:r w:rsidRPr="00B30059">
        <w:rPr>
          <w:rFonts w:hint="eastAsia"/>
          <w:color w:val="000000"/>
          <w:sz w:val="24"/>
        </w:rPr>
        <w:t>參與各類專班學程之授課每滿1小時1點，如與他人</w:t>
      </w:r>
      <w:proofErr w:type="gramStart"/>
      <w:r w:rsidRPr="00B30059">
        <w:rPr>
          <w:rFonts w:hint="eastAsia"/>
          <w:color w:val="000000"/>
          <w:sz w:val="24"/>
        </w:rPr>
        <w:t>合授，</w:t>
      </w:r>
      <w:proofErr w:type="gramEnd"/>
      <w:r w:rsidRPr="00B30059">
        <w:rPr>
          <w:rFonts w:hint="eastAsia"/>
          <w:color w:val="000000"/>
          <w:sz w:val="24"/>
        </w:rPr>
        <w:t>則依</w:t>
      </w:r>
      <w:proofErr w:type="gramStart"/>
      <w:r w:rsidRPr="00B30059">
        <w:rPr>
          <w:rFonts w:hint="eastAsia"/>
          <w:color w:val="000000"/>
          <w:sz w:val="24"/>
        </w:rPr>
        <w:t>所授時</w:t>
      </w:r>
      <w:proofErr w:type="gramEnd"/>
      <w:r w:rsidRPr="00B30059">
        <w:rPr>
          <w:rFonts w:hint="eastAsia"/>
          <w:color w:val="000000"/>
          <w:sz w:val="24"/>
        </w:rPr>
        <w:t>數計算。</w:t>
      </w:r>
    </w:p>
    <w:p w14:paraId="595E2EA5" w14:textId="77777777" w:rsidR="00CA6DE8" w:rsidRDefault="008C67FC" w:rsidP="00162773">
      <w:pPr>
        <w:pStyle w:val="a3"/>
        <w:numPr>
          <w:ilvl w:val="0"/>
          <w:numId w:val="25"/>
        </w:numPr>
        <w:tabs>
          <w:tab w:val="left" w:pos="0"/>
        </w:tabs>
        <w:spacing w:afterLines="30" w:after="122" w:line="400" w:lineRule="exact"/>
        <w:jc w:val="left"/>
        <w:rPr>
          <w:color w:val="000000"/>
          <w:sz w:val="24"/>
        </w:rPr>
      </w:pPr>
      <w:r w:rsidRPr="00CA6DE8">
        <w:rPr>
          <w:rFonts w:hint="eastAsia"/>
          <w:color w:val="000000"/>
          <w:sz w:val="24"/>
        </w:rPr>
        <w:t>開辦公私立機構委辦教育訓練案主持人或專案班主任每案30點。</w:t>
      </w:r>
    </w:p>
    <w:p w14:paraId="5B1666AD" w14:textId="15B3D1E6" w:rsidR="00CA6DE8" w:rsidRDefault="008C67FC" w:rsidP="00162773">
      <w:pPr>
        <w:pStyle w:val="a3"/>
        <w:numPr>
          <w:ilvl w:val="0"/>
          <w:numId w:val="25"/>
        </w:numPr>
        <w:tabs>
          <w:tab w:val="left" w:pos="0"/>
        </w:tabs>
        <w:spacing w:afterLines="30" w:after="122" w:line="400" w:lineRule="exact"/>
        <w:jc w:val="left"/>
        <w:rPr>
          <w:color w:val="000000"/>
          <w:sz w:val="24"/>
        </w:rPr>
      </w:pPr>
      <w:r w:rsidRPr="00CA6DE8">
        <w:rPr>
          <w:rFonts w:hint="eastAsia"/>
          <w:color w:val="000000"/>
          <w:sz w:val="24"/>
        </w:rPr>
        <w:t>擔任校務會議及校、院、</w:t>
      </w:r>
      <w:r w:rsidR="008A3CC1">
        <w:rPr>
          <w:rFonts w:hint="eastAsia"/>
          <w:color w:val="000000"/>
          <w:sz w:val="24"/>
        </w:rPr>
        <w:t>系（學程）</w:t>
      </w:r>
      <w:r w:rsidRPr="00CA6DE8">
        <w:rPr>
          <w:rFonts w:hint="eastAsia"/>
          <w:color w:val="000000"/>
          <w:sz w:val="24"/>
        </w:rPr>
        <w:t>內各種委員會選任委員每學期20點。</w:t>
      </w:r>
    </w:p>
    <w:p w14:paraId="5765D5C4" w14:textId="77777777" w:rsidR="00B30059" w:rsidRDefault="00B30059" w:rsidP="00162773">
      <w:pPr>
        <w:pStyle w:val="a3"/>
        <w:numPr>
          <w:ilvl w:val="0"/>
          <w:numId w:val="25"/>
        </w:numPr>
        <w:tabs>
          <w:tab w:val="left" w:pos="0"/>
        </w:tabs>
        <w:spacing w:afterLines="30" w:after="122" w:line="400" w:lineRule="exact"/>
        <w:jc w:val="left"/>
        <w:rPr>
          <w:color w:val="000000"/>
          <w:sz w:val="24"/>
        </w:rPr>
      </w:pPr>
    </w:p>
    <w:p w14:paraId="75CB6CC5" w14:textId="77777777" w:rsidR="00B30059" w:rsidRDefault="008C67FC" w:rsidP="00B30059">
      <w:pPr>
        <w:pStyle w:val="a3"/>
        <w:numPr>
          <w:ilvl w:val="1"/>
          <w:numId w:val="25"/>
        </w:numPr>
        <w:tabs>
          <w:tab w:val="left" w:pos="0"/>
        </w:tabs>
        <w:spacing w:afterLines="30" w:after="122" w:line="400" w:lineRule="exact"/>
        <w:jc w:val="left"/>
        <w:rPr>
          <w:color w:val="000000"/>
          <w:sz w:val="24"/>
        </w:rPr>
      </w:pPr>
      <w:r w:rsidRPr="00CA6DE8">
        <w:rPr>
          <w:rFonts w:hint="eastAsia"/>
          <w:color w:val="000000"/>
          <w:sz w:val="24"/>
        </w:rPr>
        <w:t>主辦或執行校內各項研討會(不含發表論文)工作，有具體證明者每案20點，校際每案50點，國際性每案100點，依職責程度由主辦單位分配。</w:t>
      </w:r>
    </w:p>
    <w:p w14:paraId="2ECE017A" w14:textId="77777777" w:rsidR="00B30059" w:rsidRDefault="008C67FC" w:rsidP="00B30059">
      <w:pPr>
        <w:pStyle w:val="a3"/>
        <w:numPr>
          <w:ilvl w:val="1"/>
          <w:numId w:val="25"/>
        </w:numPr>
        <w:tabs>
          <w:tab w:val="left" w:pos="0"/>
        </w:tabs>
        <w:spacing w:afterLines="30" w:after="122" w:line="400" w:lineRule="exact"/>
        <w:jc w:val="left"/>
        <w:rPr>
          <w:color w:val="000000"/>
          <w:sz w:val="24"/>
        </w:rPr>
      </w:pPr>
      <w:r w:rsidRPr="00CA6DE8">
        <w:rPr>
          <w:rFonts w:hint="eastAsia"/>
          <w:color w:val="000000"/>
          <w:sz w:val="24"/>
        </w:rPr>
        <w:t>擔任校內研討會之主要演講者、主持人、引言人、與談人、審稿或口譯工作者每案20點，校際每案50點，國際性每案100點，依職責程度由主辦單位分配</w:t>
      </w:r>
    </w:p>
    <w:p w14:paraId="63089A9E" w14:textId="065610C5" w:rsidR="00CA6DE8" w:rsidRDefault="008C67FC" w:rsidP="00B30059">
      <w:pPr>
        <w:pStyle w:val="a3"/>
        <w:numPr>
          <w:ilvl w:val="1"/>
          <w:numId w:val="25"/>
        </w:numPr>
        <w:tabs>
          <w:tab w:val="left" w:pos="0"/>
        </w:tabs>
        <w:spacing w:afterLines="30" w:after="122" w:line="400" w:lineRule="exact"/>
        <w:jc w:val="left"/>
        <w:rPr>
          <w:color w:val="000000"/>
          <w:sz w:val="24"/>
        </w:rPr>
      </w:pPr>
      <w:r w:rsidRPr="00CA6DE8">
        <w:rPr>
          <w:rFonts w:hint="eastAsia"/>
          <w:color w:val="000000"/>
          <w:sz w:val="24"/>
        </w:rPr>
        <w:t>擔任校外主辦各類研討會之主要演講者、主持人、引言人、與談人、審稿或口譯工作者每案10點。</w:t>
      </w:r>
    </w:p>
    <w:p w14:paraId="62395C55" w14:textId="77777777" w:rsidR="00B30059" w:rsidRDefault="008C67FC" w:rsidP="00162773">
      <w:pPr>
        <w:pStyle w:val="a3"/>
        <w:numPr>
          <w:ilvl w:val="0"/>
          <w:numId w:val="25"/>
        </w:numPr>
        <w:tabs>
          <w:tab w:val="left" w:pos="0"/>
        </w:tabs>
        <w:spacing w:afterLines="30" w:after="122" w:line="400" w:lineRule="exact"/>
        <w:jc w:val="left"/>
        <w:rPr>
          <w:color w:val="000000"/>
          <w:sz w:val="24"/>
        </w:rPr>
      </w:pPr>
      <w:r w:rsidRPr="00CA6DE8">
        <w:rPr>
          <w:rFonts w:hint="eastAsia"/>
          <w:color w:val="000000"/>
          <w:sz w:val="24"/>
        </w:rPr>
        <w:t>指導學生參與競賽得獎</w:t>
      </w:r>
    </w:p>
    <w:p w14:paraId="4DB018A9" w14:textId="77777777" w:rsidR="00B30059" w:rsidRDefault="008C67FC" w:rsidP="00B30059">
      <w:pPr>
        <w:pStyle w:val="a3"/>
        <w:numPr>
          <w:ilvl w:val="1"/>
          <w:numId w:val="25"/>
        </w:numPr>
        <w:tabs>
          <w:tab w:val="left" w:pos="0"/>
        </w:tabs>
        <w:spacing w:afterLines="30" w:after="122" w:line="400" w:lineRule="exact"/>
        <w:jc w:val="left"/>
        <w:rPr>
          <w:color w:val="000000"/>
          <w:sz w:val="24"/>
        </w:rPr>
      </w:pPr>
      <w:r w:rsidRPr="00CA6DE8">
        <w:rPr>
          <w:rFonts w:hint="eastAsia"/>
          <w:color w:val="000000"/>
          <w:sz w:val="24"/>
        </w:rPr>
        <w:t>國際性競賽，依名次排序：</w:t>
      </w:r>
      <w:r w:rsidR="00CA6DE8">
        <w:rPr>
          <w:color w:val="000000"/>
          <w:sz w:val="24"/>
        </w:rPr>
        <w:br/>
      </w:r>
      <w:r w:rsidR="00CA6DE8">
        <w:rPr>
          <w:rFonts w:hint="eastAsia"/>
          <w:color w:val="000000"/>
          <w:sz w:val="24"/>
        </w:rPr>
        <w:t>（１）</w:t>
      </w:r>
      <w:r w:rsidRPr="00CA6DE8">
        <w:rPr>
          <w:rFonts w:hint="eastAsia"/>
          <w:color w:val="000000"/>
          <w:sz w:val="24"/>
        </w:rPr>
        <w:t>金牌100點。</w:t>
      </w:r>
      <w:r w:rsidR="00CA6DE8">
        <w:rPr>
          <w:color w:val="000000"/>
          <w:sz w:val="24"/>
        </w:rPr>
        <w:br/>
      </w:r>
      <w:r w:rsidR="00CA6DE8">
        <w:rPr>
          <w:rFonts w:hint="eastAsia"/>
          <w:color w:val="000000"/>
          <w:sz w:val="24"/>
        </w:rPr>
        <w:t>（２）</w:t>
      </w:r>
      <w:r w:rsidRPr="00CA6DE8">
        <w:rPr>
          <w:rFonts w:hint="eastAsia"/>
          <w:color w:val="000000"/>
          <w:sz w:val="24"/>
        </w:rPr>
        <w:t>銀牌80點。</w:t>
      </w:r>
      <w:r w:rsidR="00CA6DE8">
        <w:rPr>
          <w:color w:val="000000"/>
          <w:sz w:val="24"/>
        </w:rPr>
        <w:br/>
      </w:r>
      <w:r w:rsidR="00CA6DE8">
        <w:rPr>
          <w:rFonts w:hint="eastAsia"/>
          <w:color w:val="000000"/>
          <w:sz w:val="24"/>
        </w:rPr>
        <w:t>（３）</w:t>
      </w:r>
      <w:r w:rsidRPr="00CA6DE8">
        <w:rPr>
          <w:rFonts w:hint="eastAsia"/>
          <w:color w:val="000000"/>
          <w:sz w:val="24"/>
        </w:rPr>
        <w:t>銅牌50點。</w:t>
      </w:r>
      <w:r w:rsidR="00CA6DE8">
        <w:rPr>
          <w:color w:val="000000"/>
          <w:sz w:val="24"/>
        </w:rPr>
        <w:br/>
      </w:r>
      <w:r w:rsidR="00CA6DE8">
        <w:rPr>
          <w:rFonts w:hint="eastAsia"/>
          <w:color w:val="000000"/>
          <w:sz w:val="24"/>
        </w:rPr>
        <w:t>（４）</w:t>
      </w:r>
      <w:r w:rsidRPr="00CA6DE8">
        <w:rPr>
          <w:rFonts w:hint="eastAsia"/>
          <w:color w:val="000000"/>
          <w:sz w:val="24"/>
        </w:rPr>
        <w:t>佳作者30點。</w:t>
      </w:r>
    </w:p>
    <w:p w14:paraId="6CD420BC" w14:textId="3985663E" w:rsidR="00CA6DE8" w:rsidRPr="00B30059" w:rsidRDefault="008C67FC" w:rsidP="00B30059">
      <w:pPr>
        <w:pStyle w:val="a3"/>
        <w:numPr>
          <w:ilvl w:val="1"/>
          <w:numId w:val="25"/>
        </w:numPr>
        <w:tabs>
          <w:tab w:val="left" w:pos="0"/>
        </w:tabs>
        <w:spacing w:afterLines="30" w:after="122" w:line="400" w:lineRule="exact"/>
        <w:jc w:val="left"/>
        <w:rPr>
          <w:color w:val="000000"/>
          <w:sz w:val="24"/>
        </w:rPr>
      </w:pPr>
      <w:r w:rsidRPr="00B30059">
        <w:rPr>
          <w:rFonts w:hint="eastAsia"/>
          <w:color w:val="000000"/>
          <w:sz w:val="24"/>
        </w:rPr>
        <w:t>全國性競賽得獎者，依名次排序：</w:t>
      </w:r>
      <w:r w:rsidR="00CA6DE8" w:rsidRPr="00B30059">
        <w:rPr>
          <w:color w:val="000000"/>
          <w:sz w:val="24"/>
        </w:rPr>
        <w:br/>
      </w:r>
      <w:r w:rsidR="00CA6DE8" w:rsidRPr="00B30059">
        <w:rPr>
          <w:rFonts w:hint="eastAsia"/>
          <w:color w:val="000000"/>
          <w:sz w:val="24"/>
        </w:rPr>
        <w:t>（１）</w:t>
      </w:r>
      <w:r w:rsidRPr="00B30059">
        <w:rPr>
          <w:rFonts w:hint="eastAsia"/>
          <w:color w:val="000000"/>
          <w:sz w:val="24"/>
        </w:rPr>
        <w:t>金牌60點。</w:t>
      </w:r>
      <w:r w:rsidR="00CA6DE8" w:rsidRPr="00B30059">
        <w:rPr>
          <w:color w:val="000000"/>
          <w:sz w:val="24"/>
        </w:rPr>
        <w:br/>
      </w:r>
      <w:r w:rsidR="00CA6DE8" w:rsidRPr="00B30059">
        <w:rPr>
          <w:rFonts w:hint="eastAsia"/>
          <w:color w:val="000000"/>
          <w:sz w:val="24"/>
        </w:rPr>
        <w:t>（２）</w:t>
      </w:r>
      <w:r w:rsidRPr="00B30059">
        <w:rPr>
          <w:rFonts w:hint="eastAsia"/>
          <w:color w:val="000000"/>
          <w:sz w:val="24"/>
        </w:rPr>
        <w:t>銀牌45點。</w:t>
      </w:r>
      <w:r w:rsidR="00CA6DE8" w:rsidRPr="00B30059">
        <w:rPr>
          <w:color w:val="000000"/>
          <w:sz w:val="24"/>
        </w:rPr>
        <w:br/>
      </w:r>
      <w:r w:rsidR="00CA6DE8" w:rsidRPr="00B30059">
        <w:rPr>
          <w:rFonts w:hint="eastAsia"/>
          <w:color w:val="000000"/>
          <w:sz w:val="24"/>
        </w:rPr>
        <w:t>（３）</w:t>
      </w:r>
      <w:r w:rsidRPr="00B30059">
        <w:rPr>
          <w:rFonts w:hint="eastAsia"/>
          <w:color w:val="000000"/>
          <w:sz w:val="24"/>
        </w:rPr>
        <w:t>銅牌30點。</w:t>
      </w:r>
      <w:r w:rsidR="00CA6DE8" w:rsidRPr="00B30059">
        <w:rPr>
          <w:color w:val="000000"/>
          <w:sz w:val="24"/>
        </w:rPr>
        <w:br/>
      </w:r>
      <w:r w:rsidR="00CA6DE8" w:rsidRPr="00B30059">
        <w:rPr>
          <w:rFonts w:hint="eastAsia"/>
          <w:color w:val="000000"/>
          <w:sz w:val="24"/>
        </w:rPr>
        <w:t>（４）</w:t>
      </w:r>
      <w:r w:rsidRPr="00B30059">
        <w:rPr>
          <w:rFonts w:hint="eastAsia"/>
          <w:color w:val="000000"/>
          <w:sz w:val="24"/>
        </w:rPr>
        <w:t>佳作者15點。</w:t>
      </w:r>
    </w:p>
    <w:p w14:paraId="1DD79AE4" w14:textId="77777777" w:rsidR="00CA6DE8" w:rsidRDefault="008C67FC" w:rsidP="00162773">
      <w:pPr>
        <w:pStyle w:val="a3"/>
        <w:numPr>
          <w:ilvl w:val="0"/>
          <w:numId w:val="25"/>
        </w:numPr>
        <w:tabs>
          <w:tab w:val="left" w:pos="0"/>
        </w:tabs>
        <w:spacing w:afterLines="30" w:after="122" w:line="400" w:lineRule="exact"/>
        <w:jc w:val="left"/>
        <w:rPr>
          <w:color w:val="000000"/>
          <w:sz w:val="24"/>
        </w:rPr>
      </w:pPr>
      <w:r w:rsidRPr="00CA6DE8">
        <w:rPr>
          <w:rFonts w:hint="eastAsia"/>
          <w:color w:val="000000"/>
          <w:sz w:val="24"/>
        </w:rPr>
        <w:t>辦理國際認證及一般專業認證業務(非指擔任委員)每案100點，由主辦人員依貢獻分配。</w:t>
      </w:r>
    </w:p>
    <w:p w14:paraId="58480FE2" w14:textId="77777777" w:rsidR="00CA6DE8" w:rsidRDefault="00CA6DE8" w:rsidP="00162773">
      <w:pPr>
        <w:pStyle w:val="a3"/>
        <w:numPr>
          <w:ilvl w:val="0"/>
          <w:numId w:val="25"/>
        </w:numPr>
        <w:tabs>
          <w:tab w:val="left" w:pos="0"/>
        </w:tabs>
        <w:spacing w:afterLines="30" w:after="122" w:line="400" w:lineRule="exact"/>
        <w:jc w:val="left"/>
        <w:rPr>
          <w:color w:val="000000"/>
          <w:sz w:val="24"/>
        </w:rPr>
      </w:pPr>
      <w:r>
        <w:rPr>
          <w:color w:val="000000"/>
          <w:sz w:val="24"/>
        </w:rPr>
        <w:br/>
      </w:r>
      <w:r w:rsidR="008C67FC" w:rsidRPr="00CA6DE8">
        <w:rPr>
          <w:rFonts w:hint="eastAsia"/>
          <w:color w:val="000000"/>
          <w:sz w:val="24"/>
        </w:rPr>
        <w:t>1.全校性委員會執行秘書每學期30點。</w:t>
      </w:r>
      <w:r>
        <w:rPr>
          <w:color w:val="000000"/>
          <w:sz w:val="24"/>
        </w:rPr>
        <w:br/>
      </w:r>
      <w:r w:rsidR="008C67FC" w:rsidRPr="00CA6DE8">
        <w:rPr>
          <w:rFonts w:hint="eastAsia"/>
          <w:color w:val="000000"/>
          <w:sz w:val="24"/>
        </w:rPr>
        <w:t>2.</w:t>
      </w:r>
      <w:proofErr w:type="gramStart"/>
      <w:r w:rsidR="008C67FC" w:rsidRPr="00CA6DE8">
        <w:rPr>
          <w:rFonts w:hint="eastAsia"/>
          <w:color w:val="000000"/>
          <w:sz w:val="24"/>
        </w:rPr>
        <w:t>全院性委員會</w:t>
      </w:r>
      <w:proofErr w:type="gramEnd"/>
      <w:r w:rsidR="008C67FC" w:rsidRPr="00CA6DE8">
        <w:rPr>
          <w:rFonts w:hint="eastAsia"/>
          <w:color w:val="000000"/>
          <w:sz w:val="24"/>
        </w:rPr>
        <w:t>執行秘書每學期20點。</w:t>
      </w:r>
    </w:p>
    <w:p w14:paraId="4C3530BD"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CA6DE8">
        <w:rPr>
          <w:rFonts w:hint="eastAsia"/>
          <w:color w:val="000000"/>
          <w:sz w:val="24"/>
        </w:rPr>
        <w:t>學術期刊編輯每學期20點，外文國際性50點，全</w:t>
      </w:r>
      <w:r w:rsidRPr="00E722B1">
        <w:rPr>
          <w:rFonts w:hint="eastAsia"/>
          <w:color w:val="000000"/>
          <w:sz w:val="24"/>
        </w:rPr>
        <w:t>國性30點，其他20點。</w:t>
      </w:r>
    </w:p>
    <w:p w14:paraId="51B9CCBE"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lastRenderedPageBreak/>
        <w:t>學術期刊</w:t>
      </w:r>
      <w:proofErr w:type="gramStart"/>
      <w:r w:rsidRPr="00E722B1">
        <w:rPr>
          <w:rFonts w:hint="eastAsia"/>
          <w:color w:val="000000"/>
          <w:sz w:val="24"/>
        </w:rPr>
        <w:t>審稿每篇</w:t>
      </w:r>
      <w:proofErr w:type="gramEnd"/>
      <w:r w:rsidRPr="00E722B1">
        <w:rPr>
          <w:rFonts w:hint="eastAsia"/>
          <w:color w:val="000000"/>
          <w:sz w:val="24"/>
        </w:rPr>
        <w:t>5點。</w:t>
      </w:r>
    </w:p>
    <w:p w14:paraId="570FBD95" w14:textId="77777777" w:rsidR="00EB6C9C" w:rsidRDefault="00EB6C9C" w:rsidP="00162773">
      <w:pPr>
        <w:pStyle w:val="a3"/>
        <w:numPr>
          <w:ilvl w:val="0"/>
          <w:numId w:val="25"/>
        </w:numPr>
        <w:tabs>
          <w:tab w:val="left" w:pos="0"/>
        </w:tabs>
        <w:spacing w:afterLines="30" w:after="122" w:line="400" w:lineRule="exact"/>
        <w:jc w:val="left"/>
        <w:rPr>
          <w:color w:val="000000"/>
          <w:sz w:val="24"/>
        </w:rPr>
      </w:pPr>
    </w:p>
    <w:p w14:paraId="634EBC29" w14:textId="77777777" w:rsidR="00EB6C9C" w:rsidRDefault="008C67FC" w:rsidP="00EB6C9C">
      <w:pPr>
        <w:pStyle w:val="a3"/>
        <w:numPr>
          <w:ilvl w:val="1"/>
          <w:numId w:val="25"/>
        </w:numPr>
        <w:tabs>
          <w:tab w:val="left" w:pos="0"/>
        </w:tabs>
        <w:spacing w:afterLines="30" w:after="122" w:line="400" w:lineRule="exact"/>
        <w:jc w:val="left"/>
        <w:rPr>
          <w:color w:val="000000"/>
          <w:sz w:val="24"/>
        </w:rPr>
      </w:pPr>
      <w:r w:rsidRPr="00E722B1">
        <w:rPr>
          <w:rFonts w:hint="eastAsia"/>
          <w:color w:val="000000"/>
          <w:sz w:val="24"/>
        </w:rPr>
        <w:t>各類招生工作命題委員、閱卷委員、書審委員每次20點。</w:t>
      </w:r>
    </w:p>
    <w:p w14:paraId="41991A5F" w14:textId="1229A940" w:rsidR="00E722B1" w:rsidRDefault="008C67FC" w:rsidP="00EB6C9C">
      <w:pPr>
        <w:pStyle w:val="a3"/>
        <w:numPr>
          <w:ilvl w:val="1"/>
          <w:numId w:val="25"/>
        </w:numPr>
        <w:tabs>
          <w:tab w:val="left" w:pos="0"/>
        </w:tabs>
        <w:spacing w:afterLines="30" w:after="122" w:line="400" w:lineRule="exact"/>
        <w:jc w:val="left"/>
        <w:rPr>
          <w:color w:val="000000"/>
          <w:sz w:val="24"/>
        </w:rPr>
      </w:pPr>
      <w:r w:rsidRPr="00E722B1">
        <w:rPr>
          <w:rFonts w:hint="eastAsia"/>
          <w:color w:val="000000"/>
          <w:sz w:val="24"/>
        </w:rPr>
        <w:t>協助教務處或國際</w:t>
      </w:r>
      <w:proofErr w:type="gramStart"/>
      <w:r w:rsidRPr="00E722B1">
        <w:rPr>
          <w:rFonts w:hint="eastAsia"/>
          <w:color w:val="000000"/>
          <w:sz w:val="24"/>
        </w:rPr>
        <w:t>事務處國</w:t>
      </w:r>
      <w:proofErr w:type="gramEnd"/>
      <w:r w:rsidRPr="00E722B1">
        <w:rPr>
          <w:rFonts w:hint="eastAsia"/>
          <w:color w:val="000000"/>
          <w:sz w:val="24"/>
        </w:rPr>
        <w:t>(境)外或校外各類招生活動每次20點。</w:t>
      </w:r>
    </w:p>
    <w:p w14:paraId="7F61206D" w14:textId="77777777" w:rsidR="00B30059" w:rsidRDefault="00B30059" w:rsidP="00162773">
      <w:pPr>
        <w:pStyle w:val="a3"/>
        <w:numPr>
          <w:ilvl w:val="0"/>
          <w:numId w:val="25"/>
        </w:numPr>
        <w:tabs>
          <w:tab w:val="left" w:pos="0"/>
        </w:tabs>
        <w:spacing w:afterLines="30" w:after="122" w:line="400" w:lineRule="exact"/>
        <w:jc w:val="left"/>
        <w:rPr>
          <w:color w:val="000000"/>
          <w:sz w:val="24"/>
        </w:rPr>
      </w:pPr>
    </w:p>
    <w:p w14:paraId="3100E24A" w14:textId="77777777" w:rsidR="00B30059" w:rsidRDefault="008C67FC" w:rsidP="00B30059">
      <w:pPr>
        <w:pStyle w:val="a3"/>
        <w:numPr>
          <w:ilvl w:val="1"/>
          <w:numId w:val="25"/>
        </w:numPr>
        <w:tabs>
          <w:tab w:val="left" w:pos="0"/>
        </w:tabs>
        <w:spacing w:afterLines="30" w:after="122" w:line="400" w:lineRule="exact"/>
        <w:jc w:val="left"/>
        <w:rPr>
          <w:color w:val="000000"/>
          <w:sz w:val="24"/>
        </w:rPr>
      </w:pPr>
      <w:r w:rsidRPr="00E722B1">
        <w:rPr>
          <w:rFonts w:hint="eastAsia"/>
          <w:color w:val="000000"/>
          <w:sz w:val="24"/>
        </w:rPr>
        <w:t>擔任本校博碩士論文考試委員博士論文每冊10點</w:t>
      </w:r>
      <w:r w:rsidR="00E722B1">
        <w:rPr>
          <w:rFonts w:hint="eastAsia"/>
          <w:color w:val="000000"/>
          <w:sz w:val="24"/>
        </w:rPr>
        <w:t>，</w:t>
      </w:r>
      <w:r w:rsidRPr="00E722B1">
        <w:rPr>
          <w:rFonts w:hint="eastAsia"/>
          <w:color w:val="000000"/>
          <w:sz w:val="24"/>
        </w:rPr>
        <w:t>碩士論文每冊5點(指導教授不得點)。</w:t>
      </w:r>
    </w:p>
    <w:p w14:paraId="5AF4608C" w14:textId="5BC85F67" w:rsidR="00E722B1" w:rsidRDefault="008C67FC" w:rsidP="00B30059">
      <w:pPr>
        <w:pStyle w:val="a3"/>
        <w:numPr>
          <w:ilvl w:val="1"/>
          <w:numId w:val="25"/>
        </w:numPr>
        <w:tabs>
          <w:tab w:val="left" w:pos="0"/>
        </w:tabs>
        <w:spacing w:afterLines="30" w:after="122" w:line="400" w:lineRule="exact"/>
        <w:jc w:val="left"/>
        <w:rPr>
          <w:color w:val="000000"/>
          <w:sz w:val="24"/>
        </w:rPr>
      </w:pPr>
      <w:r w:rsidRPr="00E722B1">
        <w:rPr>
          <w:rFonts w:hint="eastAsia"/>
          <w:color w:val="000000"/>
          <w:sz w:val="24"/>
        </w:rPr>
        <w:t>擔任</w:t>
      </w:r>
      <w:proofErr w:type="gramStart"/>
      <w:r w:rsidRPr="00E722B1">
        <w:rPr>
          <w:rFonts w:hint="eastAsia"/>
          <w:color w:val="000000"/>
          <w:sz w:val="24"/>
        </w:rPr>
        <w:t>校外博</w:t>
      </w:r>
      <w:proofErr w:type="gramEnd"/>
      <w:r w:rsidRPr="00E722B1">
        <w:rPr>
          <w:rFonts w:hint="eastAsia"/>
          <w:color w:val="000000"/>
          <w:sz w:val="24"/>
        </w:rPr>
        <w:t>碩士論文考試委員、校外博士論文每冊20點</w:t>
      </w:r>
      <w:r w:rsidR="00E722B1" w:rsidRPr="00E722B1">
        <w:rPr>
          <w:rFonts w:hint="eastAsia"/>
          <w:color w:val="000000"/>
          <w:sz w:val="24"/>
        </w:rPr>
        <w:t>，</w:t>
      </w:r>
      <w:r w:rsidRPr="00E722B1">
        <w:rPr>
          <w:rFonts w:hint="eastAsia"/>
          <w:color w:val="000000"/>
          <w:sz w:val="24"/>
        </w:rPr>
        <w:t>碩士論文每冊10點。</w:t>
      </w:r>
      <w:r w:rsidR="00E722B1">
        <w:rPr>
          <w:color w:val="000000"/>
          <w:sz w:val="24"/>
        </w:rPr>
        <w:br/>
      </w:r>
      <w:r w:rsidRPr="00E722B1">
        <w:rPr>
          <w:rFonts w:hint="eastAsia"/>
          <w:color w:val="000000"/>
          <w:sz w:val="24"/>
        </w:rPr>
        <w:t>依具體事實由</w:t>
      </w:r>
      <w:r w:rsidR="008A3CC1">
        <w:rPr>
          <w:rFonts w:hint="eastAsia"/>
          <w:color w:val="000000"/>
          <w:sz w:val="24"/>
        </w:rPr>
        <w:t>系（學程）</w:t>
      </w:r>
      <w:r w:rsidRPr="00E722B1">
        <w:rPr>
          <w:rFonts w:hint="eastAsia"/>
          <w:color w:val="000000"/>
          <w:sz w:val="24"/>
        </w:rPr>
        <w:t>教評會評分。</w:t>
      </w:r>
    </w:p>
    <w:p w14:paraId="0509E437" w14:textId="77777777" w:rsidR="00B30059" w:rsidRDefault="00B30059" w:rsidP="00162773">
      <w:pPr>
        <w:pStyle w:val="a3"/>
        <w:numPr>
          <w:ilvl w:val="0"/>
          <w:numId w:val="25"/>
        </w:numPr>
        <w:tabs>
          <w:tab w:val="left" w:pos="0"/>
        </w:tabs>
        <w:spacing w:afterLines="30" w:after="122" w:line="400" w:lineRule="exact"/>
        <w:jc w:val="left"/>
        <w:rPr>
          <w:color w:val="000000"/>
          <w:sz w:val="24"/>
        </w:rPr>
      </w:pPr>
    </w:p>
    <w:p w14:paraId="1CCFAB94" w14:textId="77777777" w:rsidR="00454A11" w:rsidRDefault="008C67FC" w:rsidP="00454A11">
      <w:pPr>
        <w:pStyle w:val="a3"/>
        <w:numPr>
          <w:ilvl w:val="1"/>
          <w:numId w:val="25"/>
        </w:numPr>
        <w:tabs>
          <w:tab w:val="left" w:pos="0"/>
        </w:tabs>
        <w:spacing w:afterLines="30" w:after="122" w:line="400" w:lineRule="exact"/>
        <w:jc w:val="left"/>
        <w:rPr>
          <w:color w:val="000000"/>
          <w:sz w:val="24"/>
        </w:rPr>
      </w:pPr>
      <w:r w:rsidRPr="00E722B1">
        <w:rPr>
          <w:rFonts w:hint="eastAsia"/>
          <w:color w:val="000000"/>
          <w:sz w:val="24"/>
        </w:rPr>
        <w:t>受邀擔任校內專題演講主講人持有證明每次10點。</w:t>
      </w:r>
    </w:p>
    <w:p w14:paraId="552C6468" w14:textId="76079AEF" w:rsidR="00E722B1" w:rsidRPr="00454A11" w:rsidRDefault="008C67FC" w:rsidP="00454A11">
      <w:pPr>
        <w:pStyle w:val="a3"/>
        <w:numPr>
          <w:ilvl w:val="1"/>
          <w:numId w:val="25"/>
        </w:numPr>
        <w:tabs>
          <w:tab w:val="left" w:pos="0"/>
        </w:tabs>
        <w:spacing w:afterLines="30" w:after="122" w:line="400" w:lineRule="exact"/>
        <w:jc w:val="left"/>
        <w:rPr>
          <w:color w:val="000000"/>
          <w:sz w:val="24"/>
        </w:rPr>
      </w:pPr>
      <w:r w:rsidRPr="00454A11">
        <w:rPr>
          <w:rFonts w:hint="eastAsia"/>
          <w:color w:val="000000"/>
          <w:sz w:val="24"/>
        </w:rPr>
        <w:t>受邀擔任校外專題演講主講人持有證明每案10點。</w:t>
      </w:r>
    </w:p>
    <w:p w14:paraId="26A96982" w14:textId="77777777" w:rsidR="00454A11" w:rsidRDefault="00454A11" w:rsidP="00162773">
      <w:pPr>
        <w:pStyle w:val="a3"/>
        <w:numPr>
          <w:ilvl w:val="0"/>
          <w:numId w:val="25"/>
        </w:numPr>
        <w:tabs>
          <w:tab w:val="left" w:pos="0"/>
        </w:tabs>
        <w:spacing w:afterLines="30" w:after="122" w:line="400" w:lineRule="exact"/>
        <w:jc w:val="left"/>
        <w:rPr>
          <w:color w:val="000000"/>
          <w:sz w:val="24"/>
        </w:rPr>
      </w:pPr>
    </w:p>
    <w:p w14:paraId="11AA5425" w14:textId="77777777" w:rsidR="00454A11" w:rsidRDefault="008C67FC" w:rsidP="00454A11">
      <w:pPr>
        <w:pStyle w:val="a3"/>
        <w:numPr>
          <w:ilvl w:val="1"/>
          <w:numId w:val="25"/>
        </w:numPr>
        <w:tabs>
          <w:tab w:val="left" w:pos="0"/>
        </w:tabs>
        <w:spacing w:afterLines="30" w:after="122" w:line="400" w:lineRule="exact"/>
        <w:jc w:val="left"/>
        <w:rPr>
          <w:color w:val="000000"/>
          <w:sz w:val="24"/>
        </w:rPr>
      </w:pPr>
      <w:r w:rsidRPr="00E722B1">
        <w:rPr>
          <w:rFonts w:hint="eastAsia"/>
          <w:color w:val="000000"/>
          <w:sz w:val="24"/>
        </w:rPr>
        <w:t>擔任校外各機關各類評審或命題委員持有證明，例如國家考試委員、勞委會證照審查委員、國際認證及一般專業認證委員每案10點。</w:t>
      </w:r>
    </w:p>
    <w:p w14:paraId="5E69D8A2" w14:textId="067355AC" w:rsidR="00E722B1" w:rsidRDefault="008C67FC" w:rsidP="00454A11">
      <w:pPr>
        <w:pStyle w:val="a3"/>
        <w:numPr>
          <w:ilvl w:val="1"/>
          <w:numId w:val="25"/>
        </w:numPr>
        <w:tabs>
          <w:tab w:val="left" w:pos="0"/>
        </w:tabs>
        <w:spacing w:afterLines="30" w:after="122" w:line="400" w:lineRule="exact"/>
        <w:jc w:val="left"/>
        <w:rPr>
          <w:color w:val="000000"/>
          <w:sz w:val="24"/>
        </w:rPr>
      </w:pPr>
      <w:r w:rsidRPr="00E722B1">
        <w:rPr>
          <w:rFonts w:hint="eastAsia"/>
          <w:color w:val="000000"/>
          <w:sz w:val="24"/>
        </w:rPr>
        <w:t>辦理或擔任依本校章則舉辦之競賽評審委員每次20點。</w:t>
      </w:r>
    </w:p>
    <w:p w14:paraId="6A2FB65D"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擔任校外公民營機構顧問或委員，每案50點，繳納學術回饋金者加計10點。</w:t>
      </w:r>
    </w:p>
    <w:p w14:paraId="1188C5A7"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擔任重要國際協會分會之職務擔任主席得50點，其他職務者得30點。</w:t>
      </w:r>
    </w:p>
    <w:p w14:paraId="61925317"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教師擔任勞作教育導師、開設具服務學內涵課程或擔任其他與服務學習有關的相關職務每項(門)每學期50點。</w:t>
      </w:r>
    </w:p>
    <w:p w14:paraId="685EA544" w14:textId="7273275A"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協助、支援全校性專案工作、大型慶典活動服務及各項專案(專簽核准者)，每件10-50點，由各業務單位自行認定核給。</w:t>
      </w:r>
    </w:p>
    <w:p w14:paraId="202BA810"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提供經核定成立之各類諮詢服務中心駐點服務每學期20點。</w:t>
      </w:r>
    </w:p>
    <w:p w14:paraId="7D5DA781"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擔任運動代表隊教練每項每學期40點。</w:t>
      </w:r>
    </w:p>
    <w:p w14:paraId="2C17C759"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擔任圖書館學科指導老師每項每學期20點。</w:t>
      </w:r>
    </w:p>
    <w:p w14:paraId="3EAEF375" w14:textId="77777777" w:rsidR="00454A11" w:rsidRDefault="00454A11" w:rsidP="00162773">
      <w:pPr>
        <w:pStyle w:val="a3"/>
        <w:numPr>
          <w:ilvl w:val="0"/>
          <w:numId w:val="25"/>
        </w:numPr>
        <w:tabs>
          <w:tab w:val="left" w:pos="0"/>
        </w:tabs>
        <w:spacing w:afterLines="30" w:after="122" w:line="400" w:lineRule="exact"/>
        <w:jc w:val="left"/>
        <w:rPr>
          <w:color w:val="000000"/>
          <w:sz w:val="24"/>
        </w:rPr>
      </w:pPr>
    </w:p>
    <w:p w14:paraId="08F1CC7E" w14:textId="77777777" w:rsidR="00454A11" w:rsidRDefault="008C67FC" w:rsidP="00454A11">
      <w:pPr>
        <w:pStyle w:val="a3"/>
        <w:numPr>
          <w:ilvl w:val="1"/>
          <w:numId w:val="25"/>
        </w:numPr>
        <w:tabs>
          <w:tab w:val="left" w:pos="0"/>
        </w:tabs>
        <w:spacing w:afterLines="30" w:after="122" w:line="400" w:lineRule="exact"/>
        <w:jc w:val="left"/>
        <w:rPr>
          <w:color w:val="000000"/>
          <w:sz w:val="24"/>
        </w:rPr>
      </w:pPr>
      <w:r w:rsidRPr="00E722B1">
        <w:rPr>
          <w:rFonts w:hint="eastAsia"/>
          <w:color w:val="000000"/>
          <w:sz w:val="24"/>
        </w:rPr>
        <w:t>參與育成中心長期輔導進駐廠商每件50點。</w:t>
      </w:r>
    </w:p>
    <w:p w14:paraId="114DD864" w14:textId="77777777" w:rsidR="00454A11" w:rsidRDefault="008C67FC" w:rsidP="00454A11">
      <w:pPr>
        <w:pStyle w:val="a3"/>
        <w:numPr>
          <w:ilvl w:val="1"/>
          <w:numId w:val="25"/>
        </w:numPr>
        <w:tabs>
          <w:tab w:val="left" w:pos="0"/>
        </w:tabs>
        <w:spacing w:afterLines="30" w:after="122" w:line="400" w:lineRule="exact"/>
        <w:jc w:val="left"/>
        <w:rPr>
          <w:color w:val="000000"/>
          <w:sz w:val="24"/>
        </w:rPr>
      </w:pPr>
      <w:r w:rsidRPr="00E722B1">
        <w:rPr>
          <w:rFonts w:hint="eastAsia"/>
          <w:color w:val="000000"/>
          <w:sz w:val="24"/>
        </w:rPr>
        <w:t>輔導進駐廠商申請取得政府補助案或獎項每次50點。</w:t>
      </w:r>
    </w:p>
    <w:p w14:paraId="79BF36D5" w14:textId="0ADE6824" w:rsidR="00E722B1" w:rsidRDefault="008C67FC" w:rsidP="00454A11">
      <w:pPr>
        <w:pStyle w:val="a3"/>
        <w:numPr>
          <w:ilvl w:val="1"/>
          <w:numId w:val="25"/>
        </w:numPr>
        <w:tabs>
          <w:tab w:val="left" w:pos="0"/>
        </w:tabs>
        <w:spacing w:afterLines="30" w:after="122" w:line="400" w:lineRule="exact"/>
        <w:jc w:val="left"/>
        <w:rPr>
          <w:color w:val="000000"/>
          <w:sz w:val="24"/>
        </w:rPr>
      </w:pPr>
      <w:r w:rsidRPr="00E722B1">
        <w:rPr>
          <w:rFonts w:hint="eastAsia"/>
          <w:color w:val="000000"/>
          <w:sz w:val="24"/>
        </w:rPr>
        <w:t>擔任教育部產學合作中心諮詢委員、審查委員、工業區講座及產業輔導顧問。每</w:t>
      </w:r>
      <w:r w:rsidRPr="00E722B1">
        <w:rPr>
          <w:rFonts w:hint="eastAsia"/>
          <w:color w:val="000000"/>
          <w:sz w:val="24"/>
        </w:rPr>
        <w:lastRenderedPageBreak/>
        <w:t>件10點。</w:t>
      </w:r>
    </w:p>
    <w:p w14:paraId="058E8799" w14:textId="1A55A063"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出席</w:t>
      </w:r>
      <w:r w:rsidR="008A3CC1">
        <w:rPr>
          <w:rFonts w:hint="eastAsia"/>
          <w:color w:val="000000"/>
          <w:sz w:val="24"/>
        </w:rPr>
        <w:t>系（學程）</w:t>
      </w:r>
      <w:proofErr w:type="gramStart"/>
      <w:r w:rsidRPr="00E722B1">
        <w:rPr>
          <w:rFonts w:hint="eastAsia"/>
          <w:color w:val="000000"/>
          <w:sz w:val="24"/>
        </w:rPr>
        <w:t>務</w:t>
      </w:r>
      <w:proofErr w:type="gramEnd"/>
      <w:r w:rsidRPr="00E722B1">
        <w:rPr>
          <w:rFonts w:hint="eastAsia"/>
          <w:color w:val="000000"/>
          <w:sz w:val="24"/>
        </w:rPr>
        <w:t>會議(依出席次數比例計算)每學期20點。</w:t>
      </w:r>
    </w:p>
    <w:p w14:paraId="40BED855" w14:textId="49A86C92"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輔導學生取得專業證照</w:t>
      </w:r>
      <w:r w:rsidR="00E722B1">
        <w:rPr>
          <w:color w:val="000000"/>
          <w:sz w:val="24"/>
        </w:rPr>
        <w:br/>
      </w:r>
      <w:r w:rsidRPr="00E722B1">
        <w:rPr>
          <w:rFonts w:hint="eastAsia"/>
          <w:color w:val="000000"/>
          <w:sz w:val="24"/>
        </w:rPr>
        <w:t>1.輔導每位學生考取證照級數為基準計點，甲級：15點、乙級：10點、丙級：5</w:t>
      </w:r>
      <w:r w:rsidR="00906692">
        <w:rPr>
          <w:color w:val="000000"/>
          <w:sz w:val="24"/>
        </w:rPr>
        <w:br/>
      </w:r>
      <w:r w:rsidR="00906692">
        <w:rPr>
          <w:rFonts w:hint="eastAsia"/>
          <w:color w:val="000000"/>
          <w:sz w:val="24"/>
        </w:rPr>
        <w:t xml:space="preserve">  </w:t>
      </w:r>
      <w:r w:rsidRPr="00E722B1">
        <w:rPr>
          <w:rFonts w:hint="eastAsia"/>
          <w:color w:val="000000"/>
          <w:sz w:val="24"/>
        </w:rPr>
        <w:t>點，最高酌量加計至100點。</w:t>
      </w:r>
      <w:r w:rsidR="00E722B1">
        <w:rPr>
          <w:color w:val="000000"/>
          <w:sz w:val="24"/>
        </w:rPr>
        <w:br/>
      </w:r>
      <w:r w:rsidRPr="00E722B1">
        <w:rPr>
          <w:rFonts w:hint="eastAsia"/>
          <w:color w:val="000000"/>
          <w:sz w:val="24"/>
        </w:rPr>
        <w:t>2.國際證照級數比照甲級。</w:t>
      </w:r>
      <w:r w:rsidR="00E722B1">
        <w:rPr>
          <w:color w:val="000000"/>
          <w:sz w:val="24"/>
        </w:rPr>
        <w:br/>
      </w:r>
      <w:r w:rsidRPr="00E722B1">
        <w:rPr>
          <w:rFonts w:hint="eastAsia"/>
          <w:color w:val="000000"/>
          <w:sz w:val="24"/>
        </w:rPr>
        <w:t>3.未分級數之</w:t>
      </w:r>
      <w:proofErr w:type="gramStart"/>
      <w:r w:rsidRPr="00E722B1">
        <w:rPr>
          <w:rFonts w:hint="eastAsia"/>
          <w:color w:val="000000"/>
          <w:sz w:val="24"/>
        </w:rPr>
        <w:t>證照依丙級數</w:t>
      </w:r>
      <w:proofErr w:type="gramEnd"/>
      <w:r w:rsidRPr="00E722B1">
        <w:rPr>
          <w:rFonts w:hint="eastAsia"/>
          <w:color w:val="000000"/>
          <w:sz w:val="24"/>
        </w:rPr>
        <w:t>加計點數。</w:t>
      </w:r>
    </w:p>
    <w:p w14:paraId="4E9BE593"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辦理或參與學生就業活動每次10點。</w:t>
      </w:r>
    </w:p>
    <w:p w14:paraId="0F67B7DE"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協助規劃或推動政府地方產業升級，成效卓著者，每案25點。</w:t>
      </w:r>
    </w:p>
    <w:p w14:paraId="0C9F83CC"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擔任校外專業學會之理監事，對提升校譽、</w:t>
      </w:r>
      <w:proofErr w:type="gramStart"/>
      <w:r w:rsidRPr="00E722B1">
        <w:rPr>
          <w:rFonts w:hint="eastAsia"/>
          <w:color w:val="000000"/>
          <w:sz w:val="24"/>
        </w:rPr>
        <w:t>院譽有</w:t>
      </w:r>
      <w:proofErr w:type="gramEnd"/>
      <w:r w:rsidRPr="00E722B1">
        <w:rPr>
          <w:rFonts w:hint="eastAsia"/>
          <w:color w:val="000000"/>
          <w:sz w:val="24"/>
        </w:rPr>
        <w:t>助益之事項者，每案每年15點。</w:t>
      </w:r>
    </w:p>
    <w:p w14:paraId="05680FD7" w14:textId="77777777" w:rsid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推動e化每案10點。</w:t>
      </w:r>
    </w:p>
    <w:p w14:paraId="0DAA68E5" w14:textId="3C085B50" w:rsidR="00346DF5" w:rsidRPr="00E722B1" w:rsidRDefault="008C67FC" w:rsidP="00162773">
      <w:pPr>
        <w:pStyle w:val="a3"/>
        <w:numPr>
          <w:ilvl w:val="0"/>
          <w:numId w:val="25"/>
        </w:numPr>
        <w:tabs>
          <w:tab w:val="left" w:pos="0"/>
        </w:tabs>
        <w:spacing w:afterLines="30" w:after="122" w:line="400" w:lineRule="exact"/>
        <w:jc w:val="left"/>
        <w:rPr>
          <w:color w:val="000000"/>
          <w:sz w:val="24"/>
        </w:rPr>
      </w:pPr>
      <w:r w:rsidRPr="00E722B1">
        <w:rPr>
          <w:rFonts w:hint="eastAsia"/>
          <w:color w:val="000000"/>
          <w:sz w:val="24"/>
        </w:rPr>
        <w:t>服務績效優良或不良，有其他具體事證者，至多酌以加減100點。</w:t>
      </w:r>
    </w:p>
    <w:p w14:paraId="2C3CDEC0" w14:textId="272A8831" w:rsidR="00454A11" w:rsidRDefault="00E722B1" w:rsidP="00454A11">
      <w:pPr>
        <w:pStyle w:val="a3"/>
        <w:numPr>
          <w:ilvl w:val="0"/>
          <w:numId w:val="1"/>
        </w:numPr>
        <w:tabs>
          <w:tab w:val="left" w:pos="0"/>
        </w:tabs>
        <w:spacing w:afterLines="30" w:after="122" w:line="400" w:lineRule="exact"/>
        <w:rPr>
          <w:sz w:val="24"/>
        </w:rPr>
      </w:pPr>
      <w:r>
        <w:rPr>
          <w:rFonts w:hint="eastAsia"/>
          <w:sz w:val="24"/>
        </w:rPr>
        <w:t>其他</w:t>
      </w:r>
      <w:r w:rsidR="00454A11">
        <w:rPr>
          <w:rFonts w:hint="eastAsia"/>
          <w:sz w:val="24"/>
        </w:rPr>
        <w:t>類</w:t>
      </w:r>
    </w:p>
    <w:p w14:paraId="4EA8AA84" w14:textId="35815599" w:rsidR="00454A11" w:rsidRDefault="00763422" w:rsidP="00454A11">
      <w:pPr>
        <w:pStyle w:val="a3"/>
        <w:numPr>
          <w:ilvl w:val="0"/>
          <w:numId w:val="29"/>
        </w:numPr>
        <w:tabs>
          <w:tab w:val="left" w:pos="0"/>
        </w:tabs>
        <w:spacing w:afterLines="30" w:after="122" w:line="400" w:lineRule="exact"/>
        <w:rPr>
          <w:sz w:val="24"/>
        </w:rPr>
      </w:pPr>
      <w:r>
        <w:rPr>
          <w:rFonts w:hint="eastAsia"/>
          <w:sz w:val="24"/>
        </w:rPr>
        <w:t>本要點第三條</w:t>
      </w:r>
      <w:r w:rsidRPr="00454A11">
        <w:rPr>
          <w:rFonts w:hint="eastAsia"/>
          <w:sz w:val="24"/>
        </w:rPr>
        <w:t>教學類第13款、</w:t>
      </w:r>
      <w:r>
        <w:rPr>
          <w:rFonts w:hint="eastAsia"/>
          <w:sz w:val="24"/>
        </w:rPr>
        <w:t>第四條</w:t>
      </w:r>
      <w:r w:rsidRPr="00454A11">
        <w:rPr>
          <w:rFonts w:hint="eastAsia"/>
          <w:sz w:val="24"/>
        </w:rPr>
        <w:t>研究類第25款、</w:t>
      </w:r>
      <w:r>
        <w:rPr>
          <w:rFonts w:hint="eastAsia"/>
          <w:sz w:val="24"/>
        </w:rPr>
        <w:t>第五條</w:t>
      </w:r>
      <w:r w:rsidRPr="00454A11">
        <w:rPr>
          <w:rFonts w:hint="eastAsia"/>
          <w:sz w:val="24"/>
        </w:rPr>
        <w:t>服務類第33款、</w:t>
      </w:r>
      <w:r>
        <w:rPr>
          <w:rFonts w:hint="eastAsia"/>
          <w:sz w:val="24"/>
        </w:rPr>
        <w:t>第六條</w:t>
      </w:r>
      <w:r w:rsidRPr="00454A11">
        <w:rPr>
          <w:rFonts w:hint="eastAsia"/>
          <w:sz w:val="24"/>
        </w:rPr>
        <w:t>其他類第1款</w:t>
      </w:r>
      <w:r>
        <w:rPr>
          <w:rFonts w:hint="eastAsia"/>
          <w:sz w:val="24"/>
        </w:rPr>
        <w:t>之</w:t>
      </w:r>
      <w:r w:rsidRPr="00454A11">
        <w:rPr>
          <w:rFonts w:hint="eastAsia"/>
          <w:sz w:val="24"/>
        </w:rPr>
        <w:t>相關項目</w:t>
      </w:r>
      <w:r>
        <w:rPr>
          <w:rFonts w:hint="eastAsia"/>
          <w:sz w:val="24"/>
        </w:rPr>
        <w:t>，</w:t>
      </w:r>
      <w:r w:rsidR="00E722B1" w:rsidRPr="00454A11">
        <w:rPr>
          <w:rFonts w:hint="eastAsia"/>
          <w:sz w:val="24"/>
        </w:rPr>
        <w:t>須經</w:t>
      </w:r>
      <w:r w:rsidR="008A3CC1" w:rsidRPr="00454A11">
        <w:rPr>
          <w:rFonts w:hint="eastAsia"/>
          <w:sz w:val="24"/>
        </w:rPr>
        <w:t>系（學程）</w:t>
      </w:r>
      <w:r w:rsidR="00E722B1" w:rsidRPr="00454A11">
        <w:rPr>
          <w:rFonts w:hint="eastAsia"/>
          <w:sz w:val="24"/>
        </w:rPr>
        <w:t>教評會逐級審查通過，</w:t>
      </w:r>
      <w:proofErr w:type="gramStart"/>
      <w:r w:rsidR="00E722B1" w:rsidRPr="00454A11">
        <w:rPr>
          <w:rFonts w:hint="eastAsia"/>
          <w:sz w:val="24"/>
        </w:rPr>
        <w:t>續送院</w:t>
      </w:r>
      <w:proofErr w:type="gramEnd"/>
      <w:r w:rsidR="00E722B1" w:rsidRPr="00454A11">
        <w:rPr>
          <w:rFonts w:hint="eastAsia"/>
          <w:sz w:val="24"/>
        </w:rPr>
        <w:t>級、</w:t>
      </w:r>
      <w:proofErr w:type="gramStart"/>
      <w:r w:rsidR="00E722B1" w:rsidRPr="00454A11">
        <w:rPr>
          <w:rFonts w:hint="eastAsia"/>
          <w:sz w:val="24"/>
        </w:rPr>
        <w:t>校級教評</w:t>
      </w:r>
      <w:proofErr w:type="gramEnd"/>
      <w:r w:rsidR="00E722B1" w:rsidRPr="00454A11">
        <w:rPr>
          <w:rFonts w:hint="eastAsia"/>
          <w:sz w:val="24"/>
        </w:rPr>
        <w:t>會議審議通過。</w:t>
      </w:r>
    </w:p>
    <w:p w14:paraId="1CF7FCA0" w14:textId="3E6E8483" w:rsidR="00347F5E" w:rsidRPr="00763422" w:rsidRDefault="00E722B1" w:rsidP="00763422">
      <w:pPr>
        <w:pStyle w:val="a3"/>
        <w:numPr>
          <w:ilvl w:val="0"/>
          <w:numId w:val="29"/>
        </w:numPr>
        <w:tabs>
          <w:tab w:val="left" w:pos="0"/>
        </w:tabs>
        <w:spacing w:afterLines="30" w:after="122" w:line="400" w:lineRule="exact"/>
        <w:rPr>
          <w:sz w:val="24"/>
        </w:rPr>
      </w:pPr>
      <w:r w:rsidRPr="00E722B1">
        <w:rPr>
          <w:rFonts w:hint="eastAsia"/>
          <w:sz w:val="24"/>
        </w:rPr>
        <w:t>其他教學、研究、服務項目</w:t>
      </w:r>
      <w:r w:rsidR="00763422">
        <w:rPr>
          <w:rFonts w:hint="eastAsia"/>
          <w:sz w:val="24"/>
        </w:rPr>
        <w:t>或</w:t>
      </w:r>
      <w:r w:rsidR="00763422" w:rsidRPr="00763422">
        <w:rPr>
          <w:rFonts w:hint="eastAsia"/>
          <w:sz w:val="24"/>
        </w:rPr>
        <w:t>受評者依其個別貢獻所提出之項目及點數核定</w:t>
      </w:r>
      <w:r w:rsidR="00AE22DD" w:rsidRPr="00763422">
        <w:rPr>
          <w:rFonts w:hint="eastAsia"/>
          <w:sz w:val="24"/>
        </w:rPr>
        <w:t>，</w:t>
      </w:r>
      <w:r w:rsidR="00763422" w:rsidRPr="00763422">
        <w:rPr>
          <w:color w:val="000000"/>
          <w:sz w:val="24"/>
          <w:szCs w:val="24"/>
        </w:rPr>
        <w:t>由院、系所單位</w:t>
      </w:r>
      <w:r w:rsidR="00763422" w:rsidRPr="00763422">
        <w:rPr>
          <w:rFonts w:hint="eastAsia"/>
          <w:color w:val="000000"/>
          <w:sz w:val="24"/>
          <w:szCs w:val="24"/>
        </w:rPr>
        <w:t>在</w:t>
      </w:r>
      <w:r w:rsidR="00AE22DD" w:rsidRPr="00763422">
        <w:rPr>
          <w:rFonts w:hint="eastAsia"/>
          <w:sz w:val="24"/>
        </w:rPr>
        <w:t>其</w:t>
      </w:r>
      <w:r w:rsidR="00763422" w:rsidRPr="00763422">
        <w:rPr>
          <w:rFonts w:hint="eastAsia"/>
          <w:sz w:val="24"/>
        </w:rPr>
        <w:t>評鑑準則中訂定，並循序提三級教評會審議通過後實施。</w:t>
      </w:r>
    </w:p>
    <w:p w14:paraId="1F46749D" w14:textId="10E746B5" w:rsidR="00347F5E" w:rsidRPr="00454A11" w:rsidRDefault="00347F5E" w:rsidP="00347F5E">
      <w:pPr>
        <w:pStyle w:val="a3"/>
        <w:numPr>
          <w:ilvl w:val="0"/>
          <w:numId w:val="1"/>
        </w:numPr>
        <w:tabs>
          <w:tab w:val="left" w:pos="0"/>
        </w:tabs>
        <w:spacing w:afterLines="30" w:after="122" w:line="400" w:lineRule="exact"/>
        <w:rPr>
          <w:sz w:val="24"/>
        </w:rPr>
      </w:pPr>
      <w:r w:rsidRPr="00454A11">
        <w:rPr>
          <w:rFonts w:hint="eastAsia"/>
          <w:sz w:val="24"/>
        </w:rPr>
        <w:t>本評鑑</w:t>
      </w:r>
      <w:r w:rsidR="008A3CC1" w:rsidRPr="00454A11">
        <w:rPr>
          <w:rFonts w:hint="eastAsia"/>
          <w:sz w:val="24"/>
        </w:rPr>
        <w:t>要點</w:t>
      </w:r>
      <w:r w:rsidRPr="00454A11">
        <w:rPr>
          <w:rFonts w:hint="eastAsia"/>
          <w:sz w:val="24"/>
        </w:rPr>
        <w:t>自中華民國一百一十二年八月一日起施行。</w:t>
      </w:r>
    </w:p>
    <w:p w14:paraId="0FE61AA6" w14:textId="5A88C883" w:rsidR="00347F5E" w:rsidRPr="00347F5E" w:rsidRDefault="00347F5E" w:rsidP="00347F5E">
      <w:pPr>
        <w:pStyle w:val="a3"/>
        <w:numPr>
          <w:ilvl w:val="0"/>
          <w:numId w:val="1"/>
        </w:numPr>
        <w:tabs>
          <w:tab w:val="left" w:pos="0"/>
        </w:tabs>
        <w:spacing w:afterLines="30" w:after="122" w:line="400" w:lineRule="exact"/>
        <w:jc w:val="left"/>
        <w:rPr>
          <w:sz w:val="24"/>
        </w:rPr>
      </w:pPr>
      <w:r w:rsidRPr="00347F5E">
        <w:rPr>
          <w:rFonts w:hint="eastAsia"/>
          <w:sz w:val="24"/>
        </w:rPr>
        <w:t>本評鑑</w:t>
      </w:r>
      <w:r w:rsidR="008A3CC1">
        <w:rPr>
          <w:rFonts w:hint="eastAsia"/>
          <w:sz w:val="24"/>
        </w:rPr>
        <w:t>要點</w:t>
      </w:r>
      <w:proofErr w:type="gramStart"/>
      <w:r w:rsidRPr="00347F5E">
        <w:rPr>
          <w:rFonts w:hint="eastAsia"/>
          <w:sz w:val="24"/>
        </w:rPr>
        <w:t>應送</w:t>
      </w:r>
      <w:r w:rsidR="008A3CC1" w:rsidRPr="008A3CC1">
        <w:rPr>
          <w:rFonts w:hint="eastAsia"/>
          <w:sz w:val="24"/>
        </w:rPr>
        <w:t>系</w:t>
      </w:r>
      <w:proofErr w:type="gramEnd"/>
      <w:r w:rsidR="008A3CC1" w:rsidRPr="008A3CC1">
        <w:rPr>
          <w:rFonts w:hint="eastAsia"/>
          <w:sz w:val="24"/>
        </w:rPr>
        <w:t>（學程）</w:t>
      </w:r>
      <w:r w:rsidRPr="00347F5E">
        <w:rPr>
          <w:rFonts w:hint="eastAsia"/>
          <w:sz w:val="24"/>
        </w:rPr>
        <w:t>教評會議審議通過後送</w:t>
      </w:r>
      <w:proofErr w:type="gramStart"/>
      <w:r w:rsidR="008A3CC1" w:rsidRPr="008A3CC1">
        <w:rPr>
          <w:rFonts w:hint="eastAsia"/>
          <w:sz w:val="24"/>
        </w:rPr>
        <w:t>院級教評</w:t>
      </w:r>
      <w:proofErr w:type="gramEnd"/>
      <w:r w:rsidR="008A3CC1" w:rsidRPr="008A3CC1">
        <w:rPr>
          <w:rFonts w:hint="eastAsia"/>
          <w:sz w:val="24"/>
        </w:rPr>
        <w:t>會</w:t>
      </w:r>
      <w:r w:rsidR="008A3CC1">
        <w:rPr>
          <w:rFonts w:hint="eastAsia"/>
          <w:sz w:val="24"/>
        </w:rPr>
        <w:t>及</w:t>
      </w:r>
      <w:r w:rsidRPr="00347F5E">
        <w:rPr>
          <w:rFonts w:hint="eastAsia"/>
          <w:sz w:val="24"/>
        </w:rPr>
        <w:t>本校教師評審委員會核備，修正時</w:t>
      </w:r>
      <w:r>
        <w:rPr>
          <w:rFonts w:hint="eastAsia"/>
          <w:sz w:val="24"/>
        </w:rPr>
        <w:t>亦</w:t>
      </w:r>
      <w:r w:rsidRPr="00347F5E">
        <w:rPr>
          <w:rFonts w:hint="eastAsia"/>
          <w:sz w:val="24"/>
        </w:rPr>
        <w:t>同。</w:t>
      </w:r>
    </w:p>
    <w:p w14:paraId="250C3211" w14:textId="77777777" w:rsidR="00346DF5" w:rsidRPr="00F10A48" w:rsidRDefault="00346DF5">
      <w:pPr>
        <w:spacing w:line="400" w:lineRule="exact"/>
        <w:rPr>
          <w:rFonts w:ascii="標楷體" w:eastAsia="標楷體" w:hAnsi="標楷體"/>
          <w:szCs w:val="20"/>
        </w:rPr>
      </w:pPr>
    </w:p>
    <w:sectPr w:rsidR="00346DF5" w:rsidRPr="00F10A48">
      <w:footerReference w:type="default" r:id="rId8"/>
      <w:pgSz w:w="11906" w:h="16838"/>
      <w:pgMar w:top="1134" w:right="1134" w:bottom="1134" w:left="1134" w:header="113" w:footer="408" w:gutter="0"/>
      <w:cols w:space="720"/>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4619" w14:textId="77777777" w:rsidR="00020837" w:rsidRDefault="00020837">
      <w:r>
        <w:separator/>
      </w:r>
    </w:p>
  </w:endnote>
  <w:endnote w:type="continuationSeparator" w:id="0">
    <w:p w14:paraId="502B561B" w14:textId="77777777" w:rsidR="00020837" w:rsidRDefault="0002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7849" w14:textId="77777777" w:rsidR="00E74ED2" w:rsidRDefault="00F94D29">
    <w:pPr>
      <w:pStyle w:val="a5"/>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092D4F41" w14:textId="77777777" w:rsidR="00E74ED2" w:rsidRDefault="000208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9692" w14:textId="77777777" w:rsidR="00020837" w:rsidRDefault="00020837">
      <w:r>
        <w:rPr>
          <w:color w:val="000000"/>
        </w:rPr>
        <w:separator/>
      </w:r>
    </w:p>
  </w:footnote>
  <w:footnote w:type="continuationSeparator" w:id="0">
    <w:p w14:paraId="5E993350" w14:textId="77777777" w:rsidR="00020837" w:rsidRDefault="00020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A7E"/>
    <w:multiLevelType w:val="multilevel"/>
    <w:tmpl w:val="4BE4F94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9"/>
      <w:numFmt w:val="taiwaneseCountingThousand"/>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C8006E"/>
    <w:multiLevelType w:val="multilevel"/>
    <w:tmpl w:val="4BE4F94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9"/>
      <w:numFmt w:val="taiwaneseCountingThousand"/>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F667AA9"/>
    <w:multiLevelType w:val="multilevel"/>
    <w:tmpl w:val="BE24F636"/>
    <w:lvl w:ilvl="0">
      <w:start w:val="1"/>
      <w:numFmt w:val="taiwaneseCountingThousand"/>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1F7E5E2B"/>
    <w:multiLevelType w:val="multilevel"/>
    <w:tmpl w:val="9BF476E4"/>
    <w:lvl w:ilvl="0">
      <w:start w:val="1"/>
      <w:numFmt w:val="decimal"/>
      <w:lvlText w:val="%1"/>
      <w:lvlJc w:val="left"/>
      <w:pPr>
        <w:ind w:left="425" w:hanging="425"/>
      </w:pPr>
      <w:rPr>
        <w:rFonts w:hint="eastAsia"/>
      </w:rPr>
    </w:lvl>
    <w:lvl w:ilvl="1">
      <w:start w:val="9"/>
      <w:numFmt w:val="taiwaneseCountingThousand"/>
      <w:lvlText w:val="(%2)"/>
      <w:lvlJc w:val="left"/>
      <w:pPr>
        <w:ind w:left="992" w:hanging="567"/>
      </w:pPr>
      <w:rPr>
        <w:rFonts w:hint="default"/>
      </w:rPr>
    </w:lvl>
    <w:lvl w:ilvl="2">
      <w:start w:val="9"/>
      <w:numFmt w:val="taiwaneseCountingThousand"/>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35E5FCA"/>
    <w:multiLevelType w:val="multilevel"/>
    <w:tmpl w:val="4BE4F94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9"/>
      <w:numFmt w:val="taiwaneseCountingThousand"/>
      <w:lvlText w:val="（%3）"/>
      <w:lvlJc w:val="left"/>
      <w:pPr>
        <w:ind w:left="1418" w:hanging="567"/>
      </w:pPr>
      <w:rPr>
        <w:rFonts w:hint="default"/>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8D6250C"/>
    <w:multiLevelType w:val="multilevel"/>
    <w:tmpl w:val="6DC6A280"/>
    <w:lvl w:ilvl="0">
      <w:start w:val="1"/>
      <w:numFmt w:val="taiwaneseCountingThousand"/>
      <w:lvlText w:val="(%1)"/>
      <w:lvlJc w:val="left"/>
      <w:pPr>
        <w:ind w:left="1200" w:hanging="720"/>
      </w:pPr>
      <w:rPr>
        <w:rFonts w:hint="default"/>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suff w:val="nothing"/>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6" w15:restartNumberingAfterBreak="0">
    <w:nsid w:val="3FB24BD2"/>
    <w:multiLevelType w:val="multilevel"/>
    <w:tmpl w:val="BFC8008A"/>
    <w:lvl w:ilvl="0">
      <w:start w:val="1"/>
      <w:numFmt w:val="taiwaneseCountingThousand"/>
      <w:suff w:val="space"/>
      <w:lvlText w:val="(%1)"/>
      <w:lvlJc w:val="left"/>
      <w:pPr>
        <w:ind w:left="1247" w:hanging="767"/>
      </w:pPr>
      <w:rPr>
        <w:rFonts w:hint="default"/>
      </w:rPr>
    </w:lvl>
    <w:lvl w:ilvl="1">
      <w:start w:val="1"/>
      <w:numFmt w:val="decimal"/>
      <w:suff w:val="space"/>
      <w:lvlText w:val="%2."/>
      <w:lvlJc w:val="left"/>
      <w:pPr>
        <w:ind w:left="1134" w:hanging="283"/>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7" w15:restartNumberingAfterBreak="0">
    <w:nsid w:val="3FF71CFB"/>
    <w:multiLevelType w:val="multilevel"/>
    <w:tmpl w:val="9BF476E4"/>
    <w:lvl w:ilvl="0">
      <w:start w:val="1"/>
      <w:numFmt w:val="decimal"/>
      <w:lvlText w:val="%1"/>
      <w:lvlJc w:val="left"/>
      <w:pPr>
        <w:ind w:left="425" w:hanging="425"/>
      </w:pPr>
      <w:rPr>
        <w:rFonts w:hint="eastAsia"/>
      </w:rPr>
    </w:lvl>
    <w:lvl w:ilvl="1">
      <w:start w:val="9"/>
      <w:numFmt w:val="taiwaneseCountingThousand"/>
      <w:lvlText w:val="(%2)"/>
      <w:lvlJc w:val="left"/>
      <w:pPr>
        <w:ind w:left="992" w:hanging="567"/>
      </w:pPr>
      <w:rPr>
        <w:rFonts w:hint="default"/>
      </w:rPr>
    </w:lvl>
    <w:lvl w:ilvl="2">
      <w:start w:val="9"/>
      <w:numFmt w:val="taiwaneseCountingThousand"/>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09C6570"/>
    <w:multiLevelType w:val="hybridMultilevel"/>
    <w:tmpl w:val="E97CB7D6"/>
    <w:lvl w:ilvl="0" w:tplc="34122528">
      <w:start w:val="1"/>
      <w:numFmt w:val="taiwaneseCountingThousand"/>
      <w:suff w:val="space"/>
      <w:lvlText w:val="（%1）"/>
      <w:lvlJc w:val="left"/>
      <w:pPr>
        <w:ind w:left="1571" w:hanging="720"/>
      </w:pPr>
      <w:rPr>
        <w:rFonts w:hint="default"/>
      </w:rPr>
    </w:lvl>
    <w:lvl w:ilvl="1" w:tplc="E6665506">
      <w:start w:val="1"/>
      <w:numFmt w:val="taiwaneseCountingThousand"/>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42C8405E"/>
    <w:multiLevelType w:val="multilevel"/>
    <w:tmpl w:val="8560574E"/>
    <w:lvl w:ilvl="0">
      <w:start w:val="1"/>
      <w:numFmt w:val="taiwaneseCountingThousand"/>
      <w:lvlText w:val="第%1條"/>
      <w:lvlJc w:val="left"/>
      <w:pPr>
        <w:ind w:left="1191" w:hanging="1191"/>
      </w:pPr>
      <w:rPr>
        <w:rFonts w:hint="default"/>
        <w:color w:val="auto"/>
        <w:sz w:val="28"/>
        <w:szCs w:val="28"/>
        <w:lang w:val="en-US"/>
      </w:rPr>
    </w:lvl>
    <w:lvl w:ilvl="1">
      <w:start w:val="9"/>
      <w:numFmt w:val="taiwaneseCountingThousand"/>
      <w:lvlText w:val="第%2條、"/>
      <w:lvlJc w:val="left"/>
      <w:pPr>
        <w:ind w:left="2232" w:hanging="1080"/>
      </w:pPr>
      <w:rPr>
        <w:rFonts w:hint="eastAsia"/>
      </w:rPr>
    </w:lvl>
    <w:lvl w:ilvl="2">
      <w:start w:val="1"/>
      <w:numFmt w:val="lowerRoman"/>
      <w:lvlText w:val="%3."/>
      <w:lvlJc w:val="right"/>
      <w:pPr>
        <w:ind w:left="2112" w:hanging="480"/>
      </w:pPr>
      <w:rPr>
        <w:rFonts w:hint="eastAsia"/>
      </w:rPr>
    </w:lvl>
    <w:lvl w:ilvl="3">
      <w:start w:val="1"/>
      <w:numFmt w:val="decimal"/>
      <w:lvlText w:val="%4."/>
      <w:lvlJc w:val="left"/>
      <w:pPr>
        <w:ind w:left="2592" w:hanging="480"/>
      </w:pPr>
      <w:rPr>
        <w:rFonts w:hint="eastAsia"/>
      </w:rPr>
    </w:lvl>
    <w:lvl w:ilvl="4">
      <w:start w:val="1"/>
      <w:numFmt w:val="ideographTraditional"/>
      <w:lvlText w:val="%5、"/>
      <w:lvlJc w:val="left"/>
      <w:pPr>
        <w:ind w:left="3072" w:hanging="480"/>
      </w:pPr>
      <w:rPr>
        <w:rFonts w:hint="eastAsia"/>
      </w:rPr>
    </w:lvl>
    <w:lvl w:ilvl="5">
      <w:start w:val="1"/>
      <w:numFmt w:val="lowerRoman"/>
      <w:lvlText w:val="%6."/>
      <w:lvlJc w:val="right"/>
      <w:pPr>
        <w:ind w:left="3552" w:hanging="480"/>
      </w:pPr>
      <w:rPr>
        <w:rFonts w:hint="eastAsia"/>
      </w:rPr>
    </w:lvl>
    <w:lvl w:ilvl="6">
      <w:start w:val="1"/>
      <w:numFmt w:val="decimal"/>
      <w:lvlText w:val="%7."/>
      <w:lvlJc w:val="left"/>
      <w:pPr>
        <w:ind w:left="4032" w:hanging="480"/>
      </w:pPr>
      <w:rPr>
        <w:rFonts w:hint="eastAsia"/>
      </w:rPr>
    </w:lvl>
    <w:lvl w:ilvl="7">
      <w:start w:val="1"/>
      <w:numFmt w:val="ideographTraditional"/>
      <w:lvlText w:val="%8、"/>
      <w:lvlJc w:val="left"/>
      <w:pPr>
        <w:ind w:left="4512" w:hanging="480"/>
      </w:pPr>
      <w:rPr>
        <w:rFonts w:hint="eastAsia"/>
      </w:rPr>
    </w:lvl>
    <w:lvl w:ilvl="8">
      <w:start w:val="1"/>
      <w:numFmt w:val="lowerRoman"/>
      <w:lvlText w:val="%9."/>
      <w:lvlJc w:val="right"/>
      <w:pPr>
        <w:ind w:left="4992" w:hanging="480"/>
      </w:pPr>
      <w:rPr>
        <w:rFonts w:hint="eastAsia"/>
      </w:rPr>
    </w:lvl>
  </w:abstractNum>
  <w:abstractNum w:abstractNumId="10" w15:restartNumberingAfterBreak="0">
    <w:nsid w:val="45AC228E"/>
    <w:multiLevelType w:val="multilevel"/>
    <w:tmpl w:val="23025A96"/>
    <w:lvl w:ilvl="0">
      <w:start w:val="1"/>
      <w:numFmt w:val="taiwaneseCountingThousand"/>
      <w:lvlText w:val="第%1條"/>
      <w:lvlJc w:val="left"/>
      <w:pPr>
        <w:ind w:left="1232" w:hanging="1232"/>
      </w:pPr>
      <w:rPr>
        <w:rFonts w:hint="default"/>
        <w:color w:val="auto"/>
        <w:sz w:val="28"/>
        <w:szCs w:val="28"/>
        <w:lang w:val="en-US"/>
      </w:rPr>
    </w:lvl>
    <w:lvl w:ilvl="1">
      <w:start w:val="9"/>
      <w:numFmt w:val="taiwaneseCountingThousand"/>
      <w:lvlText w:val="第%2條、"/>
      <w:lvlJc w:val="left"/>
      <w:pPr>
        <w:ind w:left="2232" w:hanging="1080"/>
      </w:pPr>
      <w:rPr>
        <w:rFonts w:hint="eastAsia"/>
      </w:rPr>
    </w:lvl>
    <w:lvl w:ilvl="2">
      <w:start w:val="1"/>
      <w:numFmt w:val="lowerRoman"/>
      <w:lvlText w:val="%3."/>
      <w:lvlJc w:val="right"/>
      <w:pPr>
        <w:ind w:left="2112" w:hanging="480"/>
      </w:pPr>
      <w:rPr>
        <w:rFonts w:hint="eastAsia"/>
      </w:rPr>
    </w:lvl>
    <w:lvl w:ilvl="3">
      <w:start w:val="1"/>
      <w:numFmt w:val="decimal"/>
      <w:lvlText w:val="%4."/>
      <w:lvlJc w:val="left"/>
      <w:pPr>
        <w:ind w:left="2592" w:hanging="480"/>
      </w:pPr>
      <w:rPr>
        <w:rFonts w:hint="eastAsia"/>
      </w:rPr>
    </w:lvl>
    <w:lvl w:ilvl="4">
      <w:start w:val="1"/>
      <w:numFmt w:val="ideographTraditional"/>
      <w:lvlText w:val="%5、"/>
      <w:lvlJc w:val="left"/>
      <w:pPr>
        <w:ind w:left="3072" w:hanging="480"/>
      </w:pPr>
      <w:rPr>
        <w:rFonts w:hint="eastAsia"/>
      </w:rPr>
    </w:lvl>
    <w:lvl w:ilvl="5">
      <w:start w:val="1"/>
      <w:numFmt w:val="lowerRoman"/>
      <w:lvlText w:val="%6."/>
      <w:lvlJc w:val="right"/>
      <w:pPr>
        <w:ind w:left="3552" w:hanging="480"/>
      </w:pPr>
      <w:rPr>
        <w:rFonts w:hint="eastAsia"/>
      </w:rPr>
    </w:lvl>
    <w:lvl w:ilvl="6">
      <w:start w:val="1"/>
      <w:numFmt w:val="decimal"/>
      <w:lvlText w:val="%7."/>
      <w:lvlJc w:val="left"/>
      <w:pPr>
        <w:ind w:left="4032" w:hanging="480"/>
      </w:pPr>
      <w:rPr>
        <w:rFonts w:hint="eastAsia"/>
      </w:rPr>
    </w:lvl>
    <w:lvl w:ilvl="7">
      <w:start w:val="1"/>
      <w:numFmt w:val="ideographTraditional"/>
      <w:lvlText w:val="%8、"/>
      <w:lvlJc w:val="left"/>
      <w:pPr>
        <w:ind w:left="4512" w:hanging="480"/>
      </w:pPr>
      <w:rPr>
        <w:rFonts w:hint="eastAsia"/>
      </w:rPr>
    </w:lvl>
    <w:lvl w:ilvl="8">
      <w:start w:val="1"/>
      <w:numFmt w:val="lowerRoman"/>
      <w:lvlText w:val="%9."/>
      <w:lvlJc w:val="right"/>
      <w:pPr>
        <w:ind w:left="4992" w:hanging="480"/>
      </w:pPr>
      <w:rPr>
        <w:rFonts w:hint="eastAsia"/>
      </w:rPr>
    </w:lvl>
  </w:abstractNum>
  <w:abstractNum w:abstractNumId="11" w15:restartNumberingAfterBreak="0">
    <w:nsid w:val="46585D33"/>
    <w:multiLevelType w:val="hybridMultilevel"/>
    <w:tmpl w:val="76422B78"/>
    <w:lvl w:ilvl="0" w:tplc="A1D61C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F60940"/>
    <w:multiLevelType w:val="hybridMultilevel"/>
    <w:tmpl w:val="00AAB9EC"/>
    <w:lvl w:ilvl="0" w:tplc="D0B443AA">
      <w:start w:val="1"/>
      <w:numFmt w:val="taiwaneseCountingThousand"/>
      <w:lvlText w:val="(%1)"/>
      <w:lvlJc w:val="left"/>
      <w:pPr>
        <w:ind w:left="1572" w:hanging="48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13" w15:restartNumberingAfterBreak="0">
    <w:nsid w:val="4A4279F3"/>
    <w:multiLevelType w:val="multilevel"/>
    <w:tmpl w:val="955C5034"/>
    <w:lvl w:ilvl="0">
      <w:start w:val="1"/>
      <w:numFmt w:val="taiwaneseCountingThousand"/>
      <w:suff w:val="space"/>
      <w:lvlText w:val="(%1)"/>
      <w:lvlJc w:val="left"/>
      <w:pPr>
        <w:ind w:left="1021" w:hanging="541"/>
      </w:pPr>
      <w:rPr>
        <w:rFonts w:hint="default"/>
      </w:rPr>
    </w:lvl>
    <w:lvl w:ilvl="1">
      <w:start w:val="1"/>
      <w:numFmt w:val="decimal"/>
      <w:suff w:val="space"/>
      <w:lvlText w:val="%2."/>
      <w:lvlJc w:val="left"/>
      <w:pPr>
        <w:ind w:left="1134" w:hanging="283"/>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4" w15:restartNumberingAfterBreak="0">
    <w:nsid w:val="4B496E5E"/>
    <w:multiLevelType w:val="multilevel"/>
    <w:tmpl w:val="9BF476E4"/>
    <w:lvl w:ilvl="0">
      <w:start w:val="1"/>
      <w:numFmt w:val="decimal"/>
      <w:lvlText w:val="%1"/>
      <w:lvlJc w:val="left"/>
      <w:pPr>
        <w:ind w:left="425" w:hanging="425"/>
      </w:pPr>
      <w:rPr>
        <w:rFonts w:hint="eastAsia"/>
      </w:rPr>
    </w:lvl>
    <w:lvl w:ilvl="1">
      <w:start w:val="9"/>
      <w:numFmt w:val="taiwaneseCountingThousand"/>
      <w:lvlText w:val="(%2)"/>
      <w:lvlJc w:val="left"/>
      <w:pPr>
        <w:ind w:left="992" w:hanging="567"/>
      </w:pPr>
      <w:rPr>
        <w:rFonts w:hint="default"/>
      </w:rPr>
    </w:lvl>
    <w:lvl w:ilvl="2">
      <w:start w:val="9"/>
      <w:numFmt w:val="taiwaneseCountingThousand"/>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1590528"/>
    <w:multiLevelType w:val="hybridMultilevel"/>
    <w:tmpl w:val="E6F4D8E6"/>
    <w:lvl w:ilvl="0" w:tplc="B2CCABD8">
      <w:start w:val="1"/>
      <w:numFmt w:val="decimalFullWidth"/>
      <w:lvlText w:val="（%1）"/>
      <w:lvlJc w:val="left"/>
      <w:pPr>
        <w:ind w:left="2051" w:hanging="480"/>
      </w:pPr>
      <w:rPr>
        <w:rFonts w:ascii="標楷體" w:eastAsia="標楷體" w:hAnsi="標楷體" w:cs="Times New Roman"/>
      </w:rPr>
    </w:lvl>
    <w:lvl w:ilvl="1" w:tplc="04090019" w:tentative="1">
      <w:start w:val="1"/>
      <w:numFmt w:val="ideographTraditional"/>
      <w:lvlText w:val="%2、"/>
      <w:lvlJc w:val="left"/>
      <w:pPr>
        <w:ind w:left="2531" w:hanging="480"/>
      </w:pPr>
    </w:lvl>
    <w:lvl w:ilvl="2" w:tplc="0409001B" w:tentative="1">
      <w:start w:val="1"/>
      <w:numFmt w:val="lowerRoman"/>
      <w:lvlText w:val="%3."/>
      <w:lvlJc w:val="right"/>
      <w:pPr>
        <w:ind w:left="3011" w:hanging="480"/>
      </w:pPr>
    </w:lvl>
    <w:lvl w:ilvl="3" w:tplc="0409000F" w:tentative="1">
      <w:start w:val="1"/>
      <w:numFmt w:val="decimal"/>
      <w:lvlText w:val="%4."/>
      <w:lvlJc w:val="left"/>
      <w:pPr>
        <w:ind w:left="3491" w:hanging="480"/>
      </w:pPr>
    </w:lvl>
    <w:lvl w:ilvl="4" w:tplc="04090019" w:tentative="1">
      <w:start w:val="1"/>
      <w:numFmt w:val="ideographTraditional"/>
      <w:lvlText w:val="%5、"/>
      <w:lvlJc w:val="left"/>
      <w:pPr>
        <w:ind w:left="3971" w:hanging="480"/>
      </w:pPr>
    </w:lvl>
    <w:lvl w:ilvl="5" w:tplc="0409001B" w:tentative="1">
      <w:start w:val="1"/>
      <w:numFmt w:val="lowerRoman"/>
      <w:lvlText w:val="%6."/>
      <w:lvlJc w:val="right"/>
      <w:pPr>
        <w:ind w:left="4451" w:hanging="480"/>
      </w:pPr>
    </w:lvl>
    <w:lvl w:ilvl="6" w:tplc="0409000F" w:tentative="1">
      <w:start w:val="1"/>
      <w:numFmt w:val="decimal"/>
      <w:lvlText w:val="%7."/>
      <w:lvlJc w:val="left"/>
      <w:pPr>
        <w:ind w:left="4931" w:hanging="480"/>
      </w:pPr>
    </w:lvl>
    <w:lvl w:ilvl="7" w:tplc="04090019" w:tentative="1">
      <w:start w:val="1"/>
      <w:numFmt w:val="ideographTraditional"/>
      <w:lvlText w:val="%8、"/>
      <w:lvlJc w:val="left"/>
      <w:pPr>
        <w:ind w:left="5411" w:hanging="480"/>
      </w:pPr>
    </w:lvl>
    <w:lvl w:ilvl="8" w:tplc="0409001B" w:tentative="1">
      <w:start w:val="1"/>
      <w:numFmt w:val="lowerRoman"/>
      <w:lvlText w:val="%9."/>
      <w:lvlJc w:val="right"/>
      <w:pPr>
        <w:ind w:left="5891" w:hanging="480"/>
      </w:pPr>
    </w:lvl>
  </w:abstractNum>
  <w:abstractNum w:abstractNumId="16" w15:restartNumberingAfterBreak="0">
    <w:nsid w:val="583655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8D952FB"/>
    <w:multiLevelType w:val="hybridMultilevel"/>
    <w:tmpl w:val="3E56CD98"/>
    <w:lvl w:ilvl="0" w:tplc="A1D61C42">
      <w:start w:val="1"/>
      <w:numFmt w:val="taiwaneseCountingThousand"/>
      <w:lvlText w:val="（%1）"/>
      <w:lvlJc w:val="left"/>
      <w:pPr>
        <w:ind w:left="2422" w:hanging="720"/>
      </w:pPr>
      <w:rPr>
        <w:rFonts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59805A9A"/>
    <w:multiLevelType w:val="hybridMultilevel"/>
    <w:tmpl w:val="30047252"/>
    <w:lvl w:ilvl="0" w:tplc="D0B443AA">
      <w:start w:val="1"/>
      <w:numFmt w:val="taiwaneseCountingThousand"/>
      <w:lvlText w:val="(%1)"/>
      <w:lvlJc w:val="left"/>
      <w:pPr>
        <w:ind w:left="1572" w:hanging="48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19" w15:restartNumberingAfterBreak="0">
    <w:nsid w:val="5C586B33"/>
    <w:multiLevelType w:val="multilevel"/>
    <w:tmpl w:val="9BFC81E0"/>
    <w:lvl w:ilvl="0">
      <w:start w:val="1"/>
      <w:numFmt w:val="decimal"/>
      <w:lvlText w:val="%1."/>
      <w:lvlJc w:val="left"/>
      <w:pPr>
        <w:ind w:left="960" w:hanging="360"/>
      </w:pPr>
      <w:rPr>
        <w:b w:val="0"/>
        <w:color w:val="000000"/>
        <w:u w:val="none"/>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0" w15:restartNumberingAfterBreak="0">
    <w:nsid w:val="616414C3"/>
    <w:multiLevelType w:val="multilevel"/>
    <w:tmpl w:val="A3A0BFA6"/>
    <w:lvl w:ilvl="0">
      <w:start w:val="3"/>
      <w:numFmt w:val="taiwaneseCountingThousand"/>
      <w:lvlText w:val="第%1條"/>
      <w:lvlJc w:val="left"/>
      <w:pPr>
        <w:ind w:left="1134" w:hanging="1232"/>
      </w:pPr>
      <w:rPr>
        <w:rFonts w:hint="default"/>
        <w:color w:val="auto"/>
        <w:sz w:val="28"/>
        <w:szCs w:val="28"/>
      </w:rPr>
    </w:lvl>
    <w:lvl w:ilvl="1">
      <w:start w:val="9"/>
      <w:numFmt w:val="taiwaneseCountingThousand"/>
      <w:lvlText w:val="第%2條、"/>
      <w:lvlJc w:val="left"/>
      <w:pPr>
        <w:ind w:left="2134" w:hanging="1080"/>
      </w:pPr>
      <w:rPr>
        <w:rFonts w:hint="eastAsia"/>
      </w:rPr>
    </w:lvl>
    <w:lvl w:ilvl="2">
      <w:start w:val="1"/>
      <w:numFmt w:val="lowerRoman"/>
      <w:lvlText w:val="%3."/>
      <w:lvlJc w:val="right"/>
      <w:pPr>
        <w:ind w:left="2014" w:hanging="480"/>
      </w:pPr>
      <w:rPr>
        <w:rFonts w:hint="eastAsia"/>
      </w:rPr>
    </w:lvl>
    <w:lvl w:ilvl="3">
      <w:start w:val="1"/>
      <w:numFmt w:val="decimal"/>
      <w:lvlText w:val="%4."/>
      <w:lvlJc w:val="left"/>
      <w:pPr>
        <w:ind w:left="2494" w:hanging="480"/>
      </w:pPr>
      <w:rPr>
        <w:rFonts w:hint="eastAsia"/>
      </w:rPr>
    </w:lvl>
    <w:lvl w:ilvl="4">
      <w:start w:val="1"/>
      <w:numFmt w:val="ideographTraditional"/>
      <w:lvlText w:val="%5、"/>
      <w:lvlJc w:val="left"/>
      <w:pPr>
        <w:ind w:left="2974" w:hanging="480"/>
      </w:pPr>
      <w:rPr>
        <w:rFonts w:hint="eastAsia"/>
      </w:rPr>
    </w:lvl>
    <w:lvl w:ilvl="5">
      <w:start w:val="1"/>
      <w:numFmt w:val="lowerRoman"/>
      <w:lvlText w:val="%6."/>
      <w:lvlJc w:val="right"/>
      <w:pPr>
        <w:ind w:left="3454" w:hanging="480"/>
      </w:pPr>
      <w:rPr>
        <w:rFonts w:hint="eastAsia"/>
      </w:rPr>
    </w:lvl>
    <w:lvl w:ilvl="6">
      <w:start w:val="1"/>
      <w:numFmt w:val="decimal"/>
      <w:lvlText w:val="%7."/>
      <w:lvlJc w:val="left"/>
      <w:pPr>
        <w:ind w:left="3934" w:hanging="480"/>
      </w:pPr>
      <w:rPr>
        <w:rFonts w:hint="eastAsia"/>
      </w:rPr>
    </w:lvl>
    <w:lvl w:ilvl="7">
      <w:start w:val="1"/>
      <w:numFmt w:val="ideographTraditional"/>
      <w:lvlText w:val="%8、"/>
      <w:lvlJc w:val="left"/>
      <w:pPr>
        <w:ind w:left="4414" w:hanging="480"/>
      </w:pPr>
      <w:rPr>
        <w:rFonts w:hint="eastAsia"/>
      </w:rPr>
    </w:lvl>
    <w:lvl w:ilvl="8">
      <w:start w:val="1"/>
      <w:numFmt w:val="lowerRoman"/>
      <w:lvlText w:val="%9."/>
      <w:lvlJc w:val="right"/>
      <w:pPr>
        <w:ind w:left="4894" w:hanging="480"/>
      </w:pPr>
      <w:rPr>
        <w:rFonts w:hint="eastAsia"/>
      </w:rPr>
    </w:lvl>
  </w:abstractNum>
  <w:abstractNum w:abstractNumId="21" w15:restartNumberingAfterBreak="0">
    <w:nsid w:val="66E9547D"/>
    <w:multiLevelType w:val="multilevel"/>
    <w:tmpl w:val="9BF476E4"/>
    <w:lvl w:ilvl="0">
      <w:start w:val="1"/>
      <w:numFmt w:val="decimal"/>
      <w:lvlText w:val="%1"/>
      <w:lvlJc w:val="left"/>
      <w:pPr>
        <w:ind w:left="425" w:hanging="425"/>
      </w:pPr>
      <w:rPr>
        <w:rFonts w:hint="eastAsia"/>
      </w:rPr>
    </w:lvl>
    <w:lvl w:ilvl="1">
      <w:start w:val="9"/>
      <w:numFmt w:val="taiwaneseCountingThousand"/>
      <w:lvlText w:val="(%2)"/>
      <w:lvlJc w:val="left"/>
      <w:pPr>
        <w:ind w:left="992" w:hanging="567"/>
      </w:pPr>
      <w:rPr>
        <w:rFonts w:hint="default"/>
      </w:rPr>
    </w:lvl>
    <w:lvl w:ilvl="2">
      <w:start w:val="9"/>
      <w:numFmt w:val="taiwaneseCountingThousand"/>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9E94DE0"/>
    <w:multiLevelType w:val="hybridMultilevel"/>
    <w:tmpl w:val="6BEA7E54"/>
    <w:lvl w:ilvl="0" w:tplc="23B4F666">
      <w:start w:val="1"/>
      <w:numFmt w:val="taiwaneseCountingThousand"/>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3" w15:restartNumberingAfterBreak="0">
    <w:nsid w:val="6E81246E"/>
    <w:multiLevelType w:val="hybridMultilevel"/>
    <w:tmpl w:val="B3961210"/>
    <w:lvl w:ilvl="0" w:tplc="A1D61C42">
      <w:start w:val="1"/>
      <w:numFmt w:val="taiwaneseCountingThousand"/>
      <w:lvlText w:val="（%1）"/>
      <w:lvlJc w:val="left"/>
      <w:pPr>
        <w:ind w:left="2051" w:hanging="480"/>
      </w:pPr>
      <w:rPr>
        <w:rFonts w:hint="default"/>
      </w:rPr>
    </w:lvl>
    <w:lvl w:ilvl="1" w:tplc="04090019" w:tentative="1">
      <w:start w:val="1"/>
      <w:numFmt w:val="ideographTraditional"/>
      <w:lvlText w:val="%2、"/>
      <w:lvlJc w:val="left"/>
      <w:pPr>
        <w:ind w:left="2531" w:hanging="480"/>
      </w:pPr>
    </w:lvl>
    <w:lvl w:ilvl="2" w:tplc="0409001B" w:tentative="1">
      <w:start w:val="1"/>
      <w:numFmt w:val="lowerRoman"/>
      <w:lvlText w:val="%3."/>
      <w:lvlJc w:val="right"/>
      <w:pPr>
        <w:ind w:left="3011" w:hanging="480"/>
      </w:pPr>
    </w:lvl>
    <w:lvl w:ilvl="3" w:tplc="0409000F" w:tentative="1">
      <w:start w:val="1"/>
      <w:numFmt w:val="decimal"/>
      <w:lvlText w:val="%4."/>
      <w:lvlJc w:val="left"/>
      <w:pPr>
        <w:ind w:left="3491" w:hanging="480"/>
      </w:pPr>
    </w:lvl>
    <w:lvl w:ilvl="4" w:tplc="04090019" w:tentative="1">
      <w:start w:val="1"/>
      <w:numFmt w:val="ideographTraditional"/>
      <w:lvlText w:val="%5、"/>
      <w:lvlJc w:val="left"/>
      <w:pPr>
        <w:ind w:left="3971" w:hanging="480"/>
      </w:pPr>
    </w:lvl>
    <w:lvl w:ilvl="5" w:tplc="0409001B" w:tentative="1">
      <w:start w:val="1"/>
      <w:numFmt w:val="lowerRoman"/>
      <w:lvlText w:val="%6."/>
      <w:lvlJc w:val="right"/>
      <w:pPr>
        <w:ind w:left="4451" w:hanging="480"/>
      </w:pPr>
    </w:lvl>
    <w:lvl w:ilvl="6" w:tplc="0409000F" w:tentative="1">
      <w:start w:val="1"/>
      <w:numFmt w:val="decimal"/>
      <w:lvlText w:val="%7."/>
      <w:lvlJc w:val="left"/>
      <w:pPr>
        <w:ind w:left="4931" w:hanging="480"/>
      </w:pPr>
    </w:lvl>
    <w:lvl w:ilvl="7" w:tplc="04090019" w:tentative="1">
      <w:start w:val="1"/>
      <w:numFmt w:val="ideographTraditional"/>
      <w:lvlText w:val="%8、"/>
      <w:lvlJc w:val="left"/>
      <w:pPr>
        <w:ind w:left="5411" w:hanging="480"/>
      </w:pPr>
    </w:lvl>
    <w:lvl w:ilvl="8" w:tplc="0409001B" w:tentative="1">
      <w:start w:val="1"/>
      <w:numFmt w:val="lowerRoman"/>
      <w:lvlText w:val="%9."/>
      <w:lvlJc w:val="right"/>
      <w:pPr>
        <w:ind w:left="5891" w:hanging="480"/>
      </w:pPr>
    </w:lvl>
  </w:abstractNum>
  <w:abstractNum w:abstractNumId="24" w15:restartNumberingAfterBreak="0">
    <w:nsid w:val="706F2B4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730C61A4"/>
    <w:multiLevelType w:val="multilevel"/>
    <w:tmpl w:val="9BF476E4"/>
    <w:lvl w:ilvl="0">
      <w:start w:val="1"/>
      <w:numFmt w:val="decimal"/>
      <w:lvlText w:val="%1"/>
      <w:lvlJc w:val="left"/>
      <w:pPr>
        <w:ind w:left="425" w:hanging="425"/>
      </w:pPr>
      <w:rPr>
        <w:rFonts w:hint="eastAsia"/>
      </w:rPr>
    </w:lvl>
    <w:lvl w:ilvl="1">
      <w:start w:val="9"/>
      <w:numFmt w:val="taiwaneseCountingThousand"/>
      <w:lvlText w:val="(%2)"/>
      <w:lvlJc w:val="left"/>
      <w:pPr>
        <w:ind w:left="992" w:hanging="567"/>
      </w:pPr>
      <w:rPr>
        <w:rFonts w:hint="default"/>
      </w:rPr>
    </w:lvl>
    <w:lvl w:ilvl="2">
      <w:start w:val="9"/>
      <w:numFmt w:val="taiwaneseCountingThousand"/>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4040159"/>
    <w:multiLevelType w:val="hybridMultilevel"/>
    <w:tmpl w:val="B39ACB32"/>
    <w:lvl w:ilvl="0" w:tplc="D0B443AA">
      <w:start w:val="1"/>
      <w:numFmt w:val="taiwaneseCountingThousand"/>
      <w:lvlText w:val="(%1)"/>
      <w:lvlJc w:val="left"/>
      <w:pPr>
        <w:ind w:left="1572" w:hanging="48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27" w15:restartNumberingAfterBreak="0">
    <w:nsid w:val="766D72B1"/>
    <w:multiLevelType w:val="multilevel"/>
    <w:tmpl w:val="9B383F9E"/>
    <w:lvl w:ilvl="0">
      <w:start w:val="1"/>
      <w:numFmt w:val="ideographTraditional"/>
      <w:lvlText w:val="%1、"/>
      <w:lvlJc w:val="left"/>
      <w:pPr>
        <w:ind w:left="844" w:hanging="564"/>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9D41742"/>
    <w:multiLevelType w:val="hybridMultilevel"/>
    <w:tmpl w:val="B4F0DB86"/>
    <w:lvl w:ilvl="0" w:tplc="E6665506">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ADE6488"/>
    <w:multiLevelType w:val="multilevel"/>
    <w:tmpl w:val="F5C63390"/>
    <w:lvl w:ilvl="0">
      <w:start w:val="1"/>
      <w:numFmt w:val="decimal"/>
      <w:lvlText w:val="%1"/>
      <w:lvlJc w:val="left"/>
      <w:pPr>
        <w:ind w:left="425" w:hanging="425"/>
      </w:pPr>
    </w:lvl>
    <w:lvl w:ilvl="1">
      <w:start w:val="1"/>
      <w:numFmt w:val="decimal"/>
      <w:lvlText w:val="%1.%2"/>
      <w:lvlJc w:val="left"/>
      <w:pPr>
        <w:ind w:left="992" w:hanging="567"/>
      </w:pPr>
    </w:lvl>
    <w:lvl w:ilvl="2">
      <w:start w:val="1"/>
      <w:numFmt w:val="taiwaneseCountingThousand"/>
      <w:lvlText w:val="（%3）"/>
      <w:lvlJc w:val="left"/>
      <w:pPr>
        <w:ind w:left="1418" w:hanging="567"/>
      </w:pPr>
      <w:rPr>
        <w:rFonts w:hint="default"/>
        <w:lang w:val="en-U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0"/>
  </w:num>
  <w:num w:numId="2">
    <w:abstractNumId w:val="2"/>
  </w:num>
  <w:num w:numId="3">
    <w:abstractNumId w:val="27"/>
  </w:num>
  <w:num w:numId="4">
    <w:abstractNumId w:val="19"/>
  </w:num>
  <w:num w:numId="5">
    <w:abstractNumId w:val="8"/>
  </w:num>
  <w:num w:numId="6">
    <w:abstractNumId w:val="17"/>
  </w:num>
  <w:num w:numId="7">
    <w:abstractNumId w:val="13"/>
  </w:num>
  <w:num w:numId="8">
    <w:abstractNumId w:val="18"/>
  </w:num>
  <w:num w:numId="9">
    <w:abstractNumId w:val="12"/>
  </w:num>
  <w:num w:numId="10">
    <w:abstractNumId w:val="26"/>
  </w:num>
  <w:num w:numId="11">
    <w:abstractNumId w:val="16"/>
  </w:num>
  <w:num w:numId="12">
    <w:abstractNumId w:val="24"/>
  </w:num>
  <w:num w:numId="13">
    <w:abstractNumId w:val="29"/>
  </w:num>
  <w:num w:numId="14">
    <w:abstractNumId w:val="4"/>
  </w:num>
  <w:num w:numId="15">
    <w:abstractNumId w:val="1"/>
  </w:num>
  <w:num w:numId="16">
    <w:abstractNumId w:val="0"/>
  </w:num>
  <w:num w:numId="17">
    <w:abstractNumId w:val="3"/>
  </w:num>
  <w:num w:numId="18">
    <w:abstractNumId w:val="7"/>
  </w:num>
  <w:num w:numId="19">
    <w:abstractNumId w:val="21"/>
  </w:num>
  <w:num w:numId="20">
    <w:abstractNumId w:val="25"/>
  </w:num>
  <w:num w:numId="21">
    <w:abstractNumId w:val="14"/>
  </w:num>
  <w:num w:numId="22">
    <w:abstractNumId w:val="15"/>
  </w:num>
  <w:num w:numId="23">
    <w:abstractNumId w:val="23"/>
  </w:num>
  <w:num w:numId="24">
    <w:abstractNumId w:val="11"/>
  </w:num>
  <w:num w:numId="25">
    <w:abstractNumId w:val="6"/>
  </w:num>
  <w:num w:numId="26">
    <w:abstractNumId w:val="9"/>
  </w:num>
  <w:num w:numId="27">
    <w:abstractNumId w:val="28"/>
  </w:num>
  <w:num w:numId="28">
    <w:abstractNumId w:val="5"/>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F5"/>
    <w:rsid w:val="00020837"/>
    <w:rsid w:val="0007394D"/>
    <w:rsid w:val="00122C17"/>
    <w:rsid w:val="001447E4"/>
    <w:rsid w:val="00162773"/>
    <w:rsid w:val="00164985"/>
    <w:rsid w:val="00222532"/>
    <w:rsid w:val="002450CA"/>
    <w:rsid w:val="00310B17"/>
    <w:rsid w:val="00346DF5"/>
    <w:rsid w:val="00347F5E"/>
    <w:rsid w:val="003E52AB"/>
    <w:rsid w:val="003E5C8F"/>
    <w:rsid w:val="00454A11"/>
    <w:rsid w:val="004570D1"/>
    <w:rsid w:val="004C3811"/>
    <w:rsid w:val="00582180"/>
    <w:rsid w:val="005A0259"/>
    <w:rsid w:val="00601E9A"/>
    <w:rsid w:val="00602024"/>
    <w:rsid w:val="00631392"/>
    <w:rsid w:val="00666389"/>
    <w:rsid w:val="0068157A"/>
    <w:rsid w:val="0068411B"/>
    <w:rsid w:val="00763422"/>
    <w:rsid w:val="00827EAB"/>
    <w:rsid w:val="00833C0F"/>
    <w:rsid w:val="008419D5"/>
    <w:rsid w:val="0089717C"/>
    <w:rsid w:val="008A3CC1"/>
    <w:rsid w:val="008C67FC"/>
    <w:rsid w:val="00906692"/>
    <w:rsid w:val="009B281C"/>
    <w:rsid w:val="00A322FD"/>
    <w:rsid w:val="00A51C0B"/>
    <w:rsid w:val="00A94B63"/>
    <w:rsid w:val="00AB40D2"/>
    <w:rsid w:val="00AE22DD"/>
    <w:rsid w:val="00B30059"/>
    <w:rsid w:val="00C1509B"/>
    <w:rsid w:val="00CA6DE8"/>
    <w:rsid w:val="00CD1411"/>
    <w:rsid w:val="00DB322F"/>
    <w:rsid w:val="00E2230C"/>
    <w:rsid w:val="00E722B1"/>
    <w:rsid w:val="00EB6C9C"/>
    <w:rsid w:val="00F10A48"/>
    <w:rsid w:val="00F94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E18B6"/>
  <w15:docId w15:val="{69E62B23-C833-4877-B10B-29F0D6F2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540"/>
      </w:tabs>
      <w:snapToGrid w:val="0"/>
      <w:spacing w:after="60"/>
      <w:jc w:val="both"/>
    </w:pPr>
    <w:rPr>
      <w:rFonts w:ascii="標楷體" w:eastAsia="標楷體" w:hAnsi="標楷體"/>
      <w:sz w:val="28"/>
      <w:szCs w:val="20"/>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alloon Text"/>
    <w:basedOn w:val="a"/>
    <w:rPr>
      <w:rFonts w:ascii="Arial" w:hAnsi="Arial"/>
      <w:sz w:val="18"/>
      <w:szCs w:val="18"/>
    </w:rPr>
  </w:style>
  <w:style w:type="paragraph" w:styleId="3">
    <w:name w:val="Body Text Indent 3"/>
    <w:basedOn w:val="a"/>
    <w:pPr>
      <w:spacing w:after="120"/>
      <w:ind w:left="480"/>
    </w:pPr>
    <w:rPr>
      <w:sz w:val="16"/>
      <w:szCs w:val="16"/>
    </w:rPr>
  </w:style>
  <w:style w:type="character" w:customStyle="1" w:styleId="a8">
    <w:name w:val="頁尾 字元"/>
    <w:rPr>
      <w:kern w:val="3"/>
    </w:rPr>
  </w:style>
  <w:style w:type="character" w:customStyle="1" w:styleId="a9">
    <w:name w:val="本文 字元"/>
    <w:rPr>
      <w:rFonts w:ascii="標楷體" w:eastAsia="標楷體" w:hAnsi="標楷體"/>
      <w:kern w:val="3"/>
      <w:sz w:val="28"/>
    </w:rPr>
  </w:style>
  <w:style w:type="character" w:styleId="aa">
    <w:name w:val="annotation reference"/>
    <w:rPr>
      <w:sz w:val="18"/>
      <w:szCs w:val="18"/>
    </w:rPr>
  </w:style>
  <w:style w:type="paragraph" w:styleId="ab">
    <w:name w:val="annotation text"/>
    <w:basedOn w:val="a"/>
  </w:style>
  <w:style w:type="character" w:customStyle="1" w:styleId="ac">
    <w:name w:val="註解文字 字元"/>
    <w:rPr>
      <w:kern w:val="3"/>
      <w:sz w:val="24"/>
      <w:szCs w:val="24"/>
    </w:rPr>
  </w:style>
  <w:style w:type="paragraph" w:styleId="ad">
    <w:name w:val="annotation subject"/>
    <w:basedOn w:val="ab"/>
    <w:next w:val="ab"/>
    <w:rPr>
      <w:b/>
      <w:bCs/>
    </w:rPr>
  </w:style>
  <w:style w:type="character" w:customStyle="1" w:styleId="ae">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12569-4322-4CCA-9F80-BFA76E53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國立雲林科技大學設計學院教師評鑑作業準則（草案）</dc:title>
  <dc:subject/>
  <dc:creator>bdx01_BDX01</dc:creator>
  <cp:lastModifiedBy>Admin</cp:lastModifiedBy>
  <cp:revision>6</cp:revision>
  <cp:lastPrinted>2022-12-26T03:54:00Z</cp:lastPrinted>
  <dcterms:created xsi:type="dcterms:W3CDTF">2023-11-09T02:23:00Z</dcterms:created>
  <dcterms:modified xsi:type="dcterms:W3CDTF">2023-11-10T06:38:00Z</dcterms:modified>
</cp:coreProperties>
</file>